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4FE11" w14:textId="77777777" w:rsidR="00FE067E" w:rsidRPr="00FB142A" w:rsidRDefault="00CD36CF" w:rsidP="00CC1F3B">
      <w:pPr>
        <w:pStyle w:val="TitlePageOrigin"/>
        <w:rPr>
          <w:color w:val="auto"/>
        </w:rPr>
      </w:pPr>
      <w:r w:rsidRPr="00FB142A">
        <w:rPr>
          <w:color w:val="auto"/>
        </w:rPr>
        <w:t>WEST virginia legislature</w:t>
      </w:r>
    </w:p>
    <w:p w14:paraId="3E63868D" w14:textId="02ACA7AE" w:rsidR="00CD36CF" w:rsidRPr="00FB142A" w:rsidRDefault="00CD36CF" w:rsidP="00CC1F3B">
      <w:pPr>
        <w:pStyle w:val="TitlePageSession"/>
        <w:rPr>
          <w:color w:val="auto"/>
        </w:rPr>
      </w:pPr>
      <w:r w:rsidRPr="00FB142A">
        <w:rPr>
          <w:color w:val="auto"/>
        </w:rPr>
        <w:t>20</w:t>
      </w:r>
      <w:r w:rsidR="007E2228" w:rsidRPr="00FB142A">
        <w:rPr>
          <w:color w:val="auto"/>
        </w:rPr>
        <w:t>2</w:t>
      </w:r>
      <w:r w:rsidR="009A7EA9" w:rsidRPr="00FB142A">
        <w:rPr>
          <w:color w:val="auto"/>
        </w:rPr>
        <w:t>3</w:t>
      </w:r>
      <w:r w:rsidRPr="00FB142A">
        <w:rPr>
          <w:color w:val="auto"/>
        </w:rPr>
        <w:t xml:space="preserve"> regular session</w:t>
      </w:r>
    </w:p>
    <w:p w14:paraId="0B2DA7CB" w14:textId="77777777" w:rsidR="00CD36CF" w:rsidRPr="00FB142A" w:rsidRDefault="00E30C1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FB142A">
            <w:rPr>
              <w:color w:val="auto"/>
            </w:rPr>
            <w:t>Introduced</w:t>
          </w:r>
        </w:sdtContent>
      </w:sdt>
    </w:p>
    <w:p w14:paraId="718ABEAE" w14:textId="0F520DED" w:rsidR="00CD36CF" w:rsidRPr="00FB142A" w:rsidRDefault="00E30C1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335C85" w:rsidRPr="00FB142A">
            <w:rPr>
              <w:color w:val="auto"/>
            </w:rPr>
            <w:t>House</w:t>
          </w:r>
        </w:sdtContent>
      </w:sdt>
      <w:r w:rsidR="00303684" w:rsidRPr="00FB142A">
        <w:rPr>
          <w:color w:val="auto"/>
        </w:rPr>
        <w:t xml:space="preserve"> </w:t>
      </w:r>
      <w:r w:rsidR="00CD36CF" w:rsidRPr="00FB142A">
        <w:rPr>
          <w:color w:val="auto"/>
        </w:rPr>
        <w:t xml:space="preserve">Bill </w:t>
      </w:r>
      <w:sdt>
        <w:sdtPr>
          <w:rPr>
            <w:color w:val="auto"/>
          </w:rPr>
          <w:tag w:val="BNum"/>
          <w:id w:val="1645317809"/>
          <w:lock w:val="sdtLocked"/>
          <w:placeholder>
            <w:docPart w:val="20C22F1B7FBD4C33B249773D07E082F8"/>
          </w:placeholder>
          <w:text/>
        </w:sdtPr>
        <w:sdtEndPr/>
        <w:sdtContent>
          <w:r w:rsidR="00482213">
            <w:rPr>
              <w:color w:val="auto"/>
            </w:rPr>
            <w:t>3141</w:t>
          </w:r>
        </w:sdtContent>
      </w:sdt>
    </w:p>
    <w:p w14:paraId="72C2124B" w14:textId="3FE70CB7" w:rsidR="00CD36CF" w:rsidRPr="00FB142A" w:rsidRDefault="00CD36CF" w:rsidP="00CC1F3B">
      <w:pPr>
        <w:pStyle w:val="Sponsors"/>
        <w:rPr>
          <w:color w:val="auto"/>
        </w:rPr>
      </w:pPr>
      <w:r w:rsidRPr="00FB142A">
        <w:rPr>
          <w:color w:val="auto"/>
        </w:rPr>
        <w:t xml:space="preserve">By </w:t>
      </w:r>
      <w:sdt>
        <w:sdtPr>
          <w:rPr>
            <w:color w:val="auto"/>
          </w:rPr>
          <w:tag w:val="Sponsors"/>
          <w:id w:val="1589585889"/>
          <w:placeholder>
            <w:docPart w:val="D3DF987F6921417FB42A59748B040B52"/>
          </w:placeholder>
          <w:text w:multiLine="1"/>
        </w:sdtPr>
        <w:sdtEndPr/>
        <w:sdtContent>
          <w:r w:rsidR="00C06D2C" w:rsidRPr="00FB142A">
            <w:rPr>
              <w:color w:val="auto"/>
            </w:rPr>
            <w:t xml:space="preserve">Delegates </w:t>
          </w:r>
          <w:r w:rsidR="00585DD3" w:rsidRPr="00FB142A">
            <w:rPr>
              <w:color w:val="auto"/>
            </w:rPr>
            <w:t>Summers and Tully</w:t>
          </w:r>
        </w:sdtContent>
      </w:sdt>
    </w:p>
    <w:p w14:paraId="463A8DDE" w14:textId="77777777" w:rsidR="00FE0E20" w:rsidRDefault="00CD36CF" w:rsidP="00CC1F3B">
      <w:pPr>
        <w:pStyle w:val="References"/>
        <w:rPr>
          <w:color w:val="auto"/>
        </w:rPr>
        <w:sectPr w:rsidR="00FE0E20" w:rsidSect="002A512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B142A">
        <w:rPr>
          <w:color w:val="auto"/>
        </w:rPr>
        <w:t>[</w:t>
      </w:r>
      <w:sdt>
        <w:sdtPr>
          <w:rPr>
            <w:color w:val="auto"/>
          </w:rPr>
          <w:tag w:val="References"/>
          <w:id w:val="-1043047873"/>
          <w:placeholder>
            <w:docPart w:val="86D2588D5BE4435AB3D90589B95411FC"/>
          </w:placeholder>
          <w:text w:multiLine="1"/>
        </w:sdtPr>
        <w:sdtEndPr/>
        <w:sdtContent>
          <w:r w:rsidR="00482213">
            <w:rPr>
              <w:color w:val="auto"/>
            </w:rPr>
            <w:t>Introduced January 30, 2023; Referred to the Committee on Health and Human Resources</w:t>
          </w:r>
        </w:sdtContent>
      </w:sdt>
      <w:r w:rsidRPr="00FB142A">
        <w:rPr>
          <w:color w:val="auto"/>
        </w:rPr>
        <w:t>]</w:t>
      </w:r>
    </w:p>
    <w:p w14:paraId="1A44B578" w14:textId="73CFF24F" w:rsidR="00E831B3" w:rsidRPr="00FB142A" w:rsidRDefault="00E831B3" w:rsidP="00CC1F3B">
      <w:pPr>
        <w:pStyle w:val="References"/>
        <w:rPr>
          <w:color w:val="auto"/>
        </w:rPr>
      </w:pPr>
    </w:p>
    <w:p w14:paraId="58F27790" w14:textId="2684479B" w:rsidR="00303684" w:rsidRPr="00FB142A" w:rsidRDefault="0000526A" w:rsidP="00FE0E20">
      <w:pPr>
        <w:pStyle w:val="TitleSection"/>
        <w:rPr>
          <w:color w:val="auto"/>
        </w:rPr>
      </w:pPr>
      <w:r w:rsidRPr="00FB142A">
        <w:rPr>
          <w:color w:val="auto"/>
        </w:rPr>
        <w:lastRenderedPageBreak/>
        <w:t>A BILL</w:t>
      </w:r>
      <w:r w:rsidR="00AF2B03" w:rsidRPr="00FB142A">
        <w:rPr>
          <w:color w:val="auto"/>
        </w:rPr>
        <w:t xml:space="preserve"> to amend and reenact </w:t>
      </w:r>
      <w:r w:rsidR="003F5A9C" w:rsidRPr="00FB142A">
        <w:rPr>
          <w:color w:val="auto"/>
        </w:rPr>
        <w:t>§30-4-3</w:t>
      </w:r>
      <w:r w:rsidR="009F7B30" w:rsidRPr="00FB142A">
        <w:rPr>
          <w:color w:val="auto"/>
        </w:rPr>
        <w:t xml:space="preserve"> and</w:t>
      </w:r>
      <w:r w:rsidR="00DF704B" w:rsidRPr="00FB142A">
        <w:rPr>
          <w:color w:val="auto"/>
        </w:rPr>
        <w:t xml:space="preserve"> §30-4-8a</w:t>
      </w:r>
      <w:r w:rsidR="008E17A4" w:rsidRPr="00FB142A">
        <w:rPr>
          <w:color w:val="auto"/>
        </w:rPr>
        <w:t xml:space="preserve"> </w:t>
      </w:r>
      <w:r w:rsidR="00AF2B03" w:rsidRPr="00FB142A">
        <w:rPr>
          <w:color w:val="auto"/>
        </w:rPr>
        <w:t>of the Code of West Virginia, 1931, as amended</w:t>
      </w:r>
      <w:r w:rsidR="00390E59" w:rsidRPr="00FB142A">
        <w:rPr>
          <w:color w:val="auto"/>
        </w:rPr>
        <w:t xml:space="preserve">; and to amend said code </w:t>
      </w:r>
      <w:r w:rsidR="00772B96" w:rsidRPr="00FB142A">
        <w:rPr>
          <w:color w:val="auto"/>
        </w:rPr>
        <w:t>by adding there</w:t>
      </w:r>
      <w:r w:rsidR="00DF704B" w:rsidRPr="00FB142A">
        <w:rPr>
          <w:color w:val="auto"/>
        </w:rPr>
        <w:t xml:space="preserve">to </w:t>
      </w:r>
      <w:r w:rsidR="009F7B30" w:rsidRPr="00FB142A">
        <w:rPr>
          <w:color w:val="auto"/>
        </w:rPr>
        <w:t>a</w:t>
      </w:r>
      <w:r w:rsidR="00DF704B" w:rsidRPr="00FB142A">
        <w:rPr>
          <w:color w:val="auto"/>
        </w:rPr>
        <w:t xml:space="preserve"> </w:t>
      </w:r>
      <w:r w:rsidR="00772B96" w:rsidRPr="00FB142A">
        <w:rPr>
          <w:color w:val="auto"/>
        </w:rPr>
        <w:t>new section, designated §30-4-</w:t>
      </w:r>
      <w:r w:rsidR="003F5A9C" w:rsidRPr="00FB142A">
        <w:rPr>
          <w:color w:val="auto"/>
        </w:rPr>
        <w:t>25</w:t>
      </w:r>
      <w:r w:rsidR="00162C89" w:rsidRPr="00FB142A">
        <w:rPr>
          <w:color w:val="auto"/>
        </w:rPr>
        <w:t>; all relating to the practice of dentistry</w:t>
      </w:r>
      <w:r w:rsidR="00785C93" w:rsidRPr="00FB142A">
        <w:rPr>
          <w:color w:val="auto"/>
        </w:rPr>
        <w:t>; providing for updated definitions; modifying the requirements of dental specialists; and specifying duties during declared public health emergencies</w:t>
      </w:r>
      <w:r w:rsidR="00162C89" w:rsidRPr="00FB142A">
        <w:rPr>
          <w:color w:val="auto"/>
        </w:rPr>
        <w:t>.</w:t>
      </w:r>
    </w:p>
    <w:p w14:paraId="68E1A747" w14:textId="77777777" w:rsidR="00303684" w:rsidRPr="00FB142A" w:rsidRDefault="00303684" w:rsidP="00FE0E20">
      <w:pPr>
        <w:pStyle w:val="EnactingClause"/>
        <w:rPr>
          <w:color w:val="auto"/>
        </w:rPr>
        <w:sectPr w:rsidR="00303684" w:rsidRPr="00FB142A" w:rsidSect="00FE0E20">
          <w:pgSz w:w="12240" w:h="15840" w:code="1"/>
          <w:pgMar w:top="1440" w:right="1440" w:bottom="1440" w:left="1440" w:header="720" w:footer="720" w:gutter="0"/>
          <w:lnNumType w:countBy="1" w:restart="newSection"/>
          <w:pgNumType w:start="0"/>
          <w:cols w:space="720"/>
          <w:titlePg/>
          <w:docGrid w:linePitch="360"/>
        </w:sectPr>
      </w:pPr>
      <w:r w:rsidRPr="00FB142A">
        <w:rPr>
          <w:color w:val="auto"/>
        </w:rPr>
        <w:t>Be it enacted by the Legislature of West Virginia:</w:t>
      </w:r>
    </w:p>
    <w:p w14:paraId="33DB3213" w14:textId="07135252" w:rsidR="00AF2B03" w:rsidRPr="00FB142A" w:rsidRDefault="000569BC" w:rsidP="00FE0E20">
      <w:pPr>
        <w:pStyle w:val="ArticleHeading"/>
        <w:widowControl/>
        <w:jc w:val="left"/>
        <w:rPr>
          <w:color w:val="auto"/>
        </w:rPr>
        <w:sectPr w:rsidR="00AF2B03" w:rsidRPr="00FB142A" w:rsidSect="002A5126">
          <w:type w:val="continuous"/>
          <w:pgSz w:w="12240" w:h="15840" w:code="1"/>
          <w:pgMar w:top="1440" w:right="1440" w:bottom="1440" w:left="1440" w:header="720" w:footer="720" w:gutter="0"/>
          <w:lnNumType w:countBy="1" w:restart="newSection"/>
          <w:cols w:space="720"/>
          <w:titlePg/>
          <w:docGrid w:linePitch="360"/>
        </w:sectPr>
      </w:pPr>
      <w:r w:rsidRPr="00FB142A">
        <w:rPr>
          <w:color w:val="auto"/>
        </w:rPr>
        <w:t>ARTICLE 4. WE</w:t>
      </w:r>
      <w:r w:rsidR="007E2228" w:rsidRPr="00FB142A">
        <w:rPr>
          <w:color w:val="auto"/>
        </w:rPr>
        <w:t>ST VIRGINIA DENTAL PRACTICE ACT</w:t>
      </w:r>
      <w:r w:rsidR="00AF2B03" w:rsidRPr="00FB142A">
        <w:rPr>
          <w:color w:val="auto"/>
        </w:rPr>
        <w:t>.</w:t>
      </w:r>
    </w:p>
    <w:p w14:paraId="009B0858" w14:textId="672B27E0" w:rsidR="0097198D" w:rsidRPr="00FB142A" w:rsidRDefault="0097198D" w:rsidP="00FE0E20">
      <w:pPr>
        <w:pStyle w:val="SectionHeading"/>
        <w:widowControl/>
        <w:rPr>
          <w:color w:val="auto"/>
        </w:rPr>
      </w:pPr>
      <w:r w:rsidRPr="00FB142A">
        <w:rPr>
          <w:color w:val="auto"/>
        </w:rPr>
        <w:t>§30-4-3. Definitions.</w:t>
      </w:r>
    </w:p>
    <w:p w14:paraId="3E6EB6CF" w14:textId="0461F642" w:rsidR="0097198D" w:rsidRPr="00FB142A" w:rsidRDefault="0097198D" w:rsidP="00FE0E20">
      <w:pPr>
        <w:pStyle w:val="SectionBody"/>
        <w:widowControl/>
        <w:rPr>
          <w:color w:val="auto"/>
        </w:rPr>
      </w:pPr>
      <w:r w:rsidRPr="00FB142A">
        <w:rPr>
          <w:color w:val="auto"/>
        </w:rPr>
        <w:t xml:space="preserve">As used in §30-4-1 </w:t>
      </w:r>
      <w:r w:rsidRPr="00423BB4">
        <w:rPr>
          <w:i/>
          <w:iCs/>
          <w:color w:val="auto"/>
        </w:rPr>
        <w:t>et seq</w:t>
      </w:r>
      <w:r w:rsidRPr="00FB142A">
        <w:rPr>
          <w:color w:val="auto"/>
        </w:rPr>
        <w:t xml:space="preserve">., §30-4A-1 </w:t>
      </w:r>
      <w:r w:rsidRPr="00423BB4">
        <w:rPr>
          <w:i/>
          <w:iCs/>
          <w:color w:val="auto"/>
        </w:rPr>
        <w:t>et seq.</w:t>
      </w:r>
      <w:r w:rsidRPr="00FB142A">
        <w:rPr>
          <w:color w:val="auto"/>
        </w:rPr>
        <w:t>, and §30-4B-1</w:t>
      </w:r>
      <w:r w:rsidR="00FE0E20" w:rsidRPr="00FE0E20">
        <w:rPr>
          <w:i/>
          <w:color w:val="auto"/>
        </w:rPr>
        <w:t xml:space="preserve"> et seq. </w:t>
      </w:r>
      <w:r w:rsidRPr="00FB142A">
        <w:rPr>
          <w:color w:val="auto"/>
        </w:rPr>
        <w:t>of this code, the following words and terms have the following meanings:</w:t>
      </w:r>
    </w:p>
    <w:p w14:paraId="0A20C643" w14:textId="2FE973A7" w:rsidR="0097198D" w:rsidRPr="00FB142A" w:rsidRDefault="0097198D" w:rsidP="00FE0E20">
      <w:pPr>
        <w:pStyle w:val="SectionBody"/>
        <w:widowControl/>
        <w:rPr>
          <w:color w:val="auto"/>
        </w:rPr>
      </w:pPr>
      <w:r w:rsidRPr="00FB142A">
        <w:rPr>
          <w:color w:val="auto"/>
        </w:rPr>
        <w:t>"AAOMS" means the American Association of Oral and Maxillofacial Surgeons;</w:t>
      </w:r>
    </w:p>
    <w:p w14:paraId="34578C3A" w14:textId="31F50376" w:rsidR="0097198D" w:rsidRPr="00FB142A" w:rsidRDefault="0097198D" w:rsidP="00FE0E20">
      <w:pPr>
        <w:pStyle w:val="SectionBody"/>
        <w:widowControl/>
        <w:rPr>
          <w:color w:val="auto"/>
        </w:rPr>
      </w:pPr>
      <w:r w:rsidRPr="00FB142A">
        <w:rPr>
          <w:color w:val="auto"/>
        </w:rPr>
        <w:t>"AAPD" means the American Academy of Pediatric Dentistry;</w:t>
      </w:r>
    </w:p>
    <w:p w14:paraId="502B11C3" w14:textId="1E536EEB" w:rsidR="0097198D" w:rsidRPr="00FB142A" w:rsidRDefault="0097198D" w:rsidP="00FE0E20">
      <w:pPr>
        <w:pStyle w:val="SectionBody"/>
        <w:widowControl/>
        <w:rPr>
          <w:color w:val="auto"/>
        </w:rPr>
      </w:pPr>
      <w:r w:rsidRPr="00FB142A">
        <w:rPr>
          <w:color w:val="auto"/>
        </w:rPr>
        <w:t>"ACLS" means advanced cardiac life support;</w:t>
      </w:r>
    </w:p>
    <w:p w14:paraId="230BB84F" w14:textId="03F6142F" w:rsidR="0097198D" w:rsidRPr="00FB142A" w:rsidRDefault="0097198D" w:rsidP="00FE0E20">
      <w:pPr>
        <w:pStyle w:val="SectionBody"/>
        <w:widowControl/>
        <w:rPr>
          <w:color w:val="auto"/>
        </w:rPr>
      </w:pPr>
      <w:r w:rsidRPr="00FB142A">
        <w:rPr>
          <w:color w:val="auto"/>
        </w:rPr>
        <w:t>"ADA" means the American Dental Association;</w:t>
      </w:r>
    </w:p>
    <w:p w14:paraId="0E25A040" w14:textId="16C6A940" w:rsidR="0097198D" w:rsidRPr="00FB142A" w:rsidRDefault="0097198D" w:rsidP="00FE0E20">
      <w:pPr>
        <w:pStyle w:val="SectionBody"/>
        <w:widowControl/>
        <w:rPr>
          <w:color w:val="auto"/>
        </w:rPr>
      </w:pPr>
      <w:r w:rsidRPr="00FB142A">
        <w:rPr>
          <w:color w:val="auto"/>
        </w:rPr>
        <w:t>"AMA" means the American Medical Association;</w:t>
      </w:r>
    </w:p>
    <w:p w14:paraId="32CE4F72" w14:textId="133CF23B" w:rsidR="0097198D" w:rsidRPr="00FB142A" w:rsidRDefault="0097198D" w:rsidP="00FE0E20">
      <w:pPr>
        <w:pStyle w:val="SectionBody"/>
        <w:widowControl/>
        <w:rPr>
          <w:color w:val="auto"/>
        </w:rPr>
      </w:pPr>
      <w:r w:rsidRPr="00FB142A">
        <w:rPr>
          <w:color w:val="auto"/>
        </w:rPr>
        <w:t>"ASA" means American Society of Anesthesiologists;</w:t>
      </w:r>
    </w:p>
    <w:p w14:paraId="0B7D4C43" w14:textId="69661AD6" w:rsidR="0097198D" w:rsidRPr="00FB142A" w:rsidRDefault="0097198D" w:rsidP="00FE0E20">
      <w:pPr>
        <w:pStyle w:val="SectionBody"/>
        <w:widowControl/>
        <w:rPr>
          <w:color w:val="auto"/>
        </w:rPr>
      </w:pPr>
      <w:r w:rsidRPr="00FB142A">
        <w:rPr>
          <w:color w:val="auto"/>
        </w:rPr>
        <w:t>"Anxiolysis/minimal sedation" means removing, eliminating, or decreasing anxiety by the use of a single anxiety or analgesia medication that is administered in an amount consistent with the manufacturer</w:t>
      </w:r>
      <w:r w:rsidR="00FE0E20">
        <w:rPr>
          <w:color w:val="auto"/>
        </w:rPr>
        <w:t>’</w:t>
      </w:r>
      <w:r w:rsidRPr="00FB142A">
        <w:rPr>
          <w:color w:val="auto"/>
        </w:rPr>
        <w:t>s current recommended dosage for the unsupervised treatment of anxiety, insomnia, or pain, in conjunction with nitrous oxide and oxygen. This does not include multiple dosing or exceeding current normal dosage limits set by the manufacturer for unsupervised use by the patient at home for the treatment of anxiety;</w:t>
      </w:r>
    </w:p>
    <w:p w14:paraId="0F9CFA36" w14:textId="2B5E3B85" w:rsidR="0097198D" w:rsidRPr="00FB142A" w:rsidRDefault="0097198D" w:rsidP="00FE0E20">
      <w:pPr>
        <w:pStyle w:val="SectionBody"/>
        <w:widowControl/>
        <w:rPr>
          <w:color w:val="auto"/>
        </w:rPr>
      </w:pPr>
      <w:r w:rsidRPr="00FB142A">
        <w:rPr>
          <w:color w:val="auto"/>
        </w:rPr>
        <w:t>"Approved dental hygiene program" means a program that is approved by the board and is accredited or its educational standards are deemed by the board to be substantially equivalent to those required by the Commission on Dental Accreditation of the American Dental Association;</w:t>
      </w:r>
    </w:p>
    <w:p w14:paraId="0DBB53D5" w14:textId="77777777" w:rsidR="0097198D" w:rsidRPr="00FB142A" w:rsidRDefault="0097198D" w:rsidP="00FE0E20">
      <w:pPr>
        <w:pStyle w:val="SectionBody"/>
        <w:widowControl/>
        <w:rPr>
          <w:color w:val="auto"/>
        </w:rPr>
      </w:pPr>
      <w:r w:rsidRPr="00FB142A">
        <w:rPr>
          <w:color w:val="auto"/>
        </w:rPr>
        <w:lastRenderedPageBreak/>
        <w:t>"Approved dental school, college, or dental department of a university" means a dental school, college, or dental department of a university that is approved by the board and is accredited or its educational standards are deemed by the board to be substantially equivalent to those required by the Commission on Dental Accreditation of the American Dental Association;</w:t>
      </w:r>
    </w:p>
    <w:p w14:paraId="18B90282" w14:textId="314225CE" w:rsidR="0097198D" w:rsidRPr="00FB142A" w:rsidRDefault="0097198D" w:rsidP="00FE0E20">
      <w:pPr>
        <w:pStyle w:val="SectionBody"/>
        <w:widowControl/>
        <w:rPr>
          <w:color w:val="auto"/>
        </w:rPr>
      </w:pPr>
      <w:r w:rsidRPr="00FB142A">
        <w:rPr>
          <w:color w:val="auto"/>
        </w:rPr>
        <w:t>"Authorize" means that the dentist is giving permission or approval to dental auxiliary personnel to perform delegated procedures in accordance with the dentist</w:t>
      </w:r>
      <w:r w:rsidR="00FE0E20">
        <w:rPr>
          <w:color w:val="auto"/>
        </w:rPr>
        <w:t>’</w:t>
      </w:r>
      <w:r w:rsidRPr="00FB142A">
        <w:rPr>
          <w:color w:val="auto"/>
        </w:rPr>
        <w:t>s diagnosis and treatment plan;</w:t>
      </w:r>
    </w:p>
    <w:p w14:paraId="3E31C77B" w14:textId="3E7446AF" w:rsidR="0097198D" w:rsidRPr="00FB142A" w:rsidRDefault="0097198D" w:rsidP="00FE0E20">
      <w:pPr>
        <w:pStyle w:val="SectionBody"/>
        <w:widowControl/>
        <w:rPr>
          <w:color w:val="auto"/>
        </w:rPr>
      </w:pPr>
      <w:r w:rsidRPr="00FB142A">
        <w:rPr>
          <w:color w:val="auto"/>
        </w:rPr>
        <w:t>"BLS" means basic life support;</w:t>
      </w:r>
    </w:p>
    <w:p w14:paraId="26F4FB73" w14:textId="674DF8FE" w:rsidR="0097198D" w:rsidRPr="00FB142A" w:rsidRDefault="0097198D" w:rsidP="00FE0E20">
      <w:pPr>
        <w:pStyle w:val="SectionBody"/>
        <w:widowControl/>
        <w:rPr>
          <w:color w:val="auto"/>
        </w:rPr>
      </w:pPr>
      <w:r w:rsidRPr="00FB142A">
        <w:rPr>
          <w:color w:val="auto"/>
        </w:rPr>
        <w:t>"Board" means the West Virginia Board of Dentistry;</w:t>
      </w:r>
    </w:p>
    <w:p w14:paraId="231AA71E" w14:textId="679F6E02" w:rsidR="0097198D" w:rsidRPr="00FB142A" w:rsidRDefault="0097198D" w:rsidP="00FE0E20">
      <w:pPr>
        <w:pStyle w:val="SectionBody"/>
        <w:widowControl/>
        <w:rPr>
          <w:color w:val="auto"/>
        </w:rPr>
      </w:pPr>
      <w:r w:rsidRPr="00FB142A">
        <w:rPr>
          <w:color w:val="auto"/>
        </w:rPr>
        <w:t>"Business entity" means any firm, partnership, association, company, corporation, limited partnership, limited liability company, or other entity;</w:t>
      </w:r>
    </w:p>
    <w:p w14:paraId="57AA7342" w14:textId="369C4743" w:rsidR="0097198D" w:rsidRPr="00FB142A" w:rsidRDefault="0097198D" w:rsidP="00FE0E20">
      <w:pPr>
        <w:pStyle w:val="SectionBody"/>
        <w:widowControl/>
        <w:rPr>
          <w:color w:val="auto"/>
        </w:rPr>
      </w:pPr>
      <w:r w:rsidRPr="00FB142A">
        <w:rPr>
          <w:color w:val="auto"/>
        </w:rPr>
        <w:t>"Central nervous system anesthesia" means an induced, controlled state of unconsciousness or depressed consciousness produced by a pharmacologic method;</w:t>
      </w:r>
    </w:p>
    <w:p w14:paraId="4A6C00C8" w14:textId="0425A63C" w:rsidR="0097198D" w:rsidRPr="00FB142A" w:rsidRDefault="0097198D" w:rsidP="00FE0E20">
      <w:pPr>
        <w:pStyle w:val="SectionBody"/>
        <w:widowControl/>
        <w:rPr>
          <w:color w:val="auto"/>
        </w:rPr>
      </w:pPr>
      <w:r w:rsidRPr="00FB142A">
        <w:rPr>
          <w:color w:val="auto"/>
        </w:rPr>
        <w:t>"Certificate of qualification" means a certificate authorizing a dentist to practice a specialty;</w:t>
      </w:r>
    </w:p>
    <w:p w14:paraId="7D6FDD48" w14:textId="1F9748E2" w:rsidR="0097198D" w:rsidRPr="00FB142A" w:rsidRDefault="0097198D" w:rsidP="00FE0E20">
      <w:pPr>
        <w:pStyle w:val="SectionBody"/>
        <w:widowControl/>
        <w:rPr>
          <w:color w:val="auto"/>
        </w:rPr>
      </w:pPr>
      <w:r w:rsidRPr="00FB142A">
        <w:rPr>
          <w:color w:val="auto"/>
        </w:rPr>
        <w:t>"CPR" means cardiopulmonary resuscitation;</w:t>
      </w:r>
    </w:p>
    <w:p w14:paraId="7195D822" w14:textId="675CDCEC" w:rsidR="0097198D" w:rsidRPr="00FB142A" w:rsidRDefault="0097198D" w:rsidP="00FE0E20">
      <w:pPr>
        <w:pStyle w:val="SectionBody"/>
        <w:widowControl/>
        <w:rPr>
          <w:color w:val="auto"/>
        </w:rPr>
      </w:pPr>
      <w:r w:rsidRPr="00FB142A">
        <w:rPr>
          <w:color w:val="auto"/>
        </w:rPr>
        <w:t>"Conscious sedation/moderate sedation" means an induced, controlled state of depressed consciousness, produced through the administration of nitrous oxide and oxygen and/or the administration of other agents whether enteral or parenteral, in which the patient retains the ability to independently and continuously maintain an airway and to respond purposefully to physical stimulation and to verbal command;</w:t>
      </w:r>
    </w:p>
    <w:p w14:paraId="15C29C2A" w14:textId="5EA7DBFD" w:rsidR="0097198D" w:rsidRPr="00FB142A" w:rsidRDefault="0097198D" w:rsidP="00FE0E20">
      <w:pPr>
        <w:pStyle w:val="SectionBody"/>
        <w:widowControl/>
        <w:rPr>
          <w:color w:val="auto"/>
        </w:rPr>
      </w:pPr>
      <w:r w:rsidRPr="00FB142A">
        <w:rPr>
          <w:color w:val="auto"/>
        </w:rPr>
        <w:t>"CRNA" means certified registered nurse anesthetist;</w:t>
      </w:r>
    </w:p>
    <w:p w14:paraId="695164C0" w14:textId="4DD05CED" w:rsidR="0097198D" w:rsidRPr="00FB142A" w:rsidRDefault="0097198D" w:rsidP="00FE0E20">
      <w:pPr>
        <w:pStyle w:val="SectionBody"/>
        <w:widowControl/>
        <w:rPr>
          <w:color w:val="auto"/>
        </w:rPr>
      </w:pPr>
      <w:r w:rsidRPr="00FB142A">
        <w:rPr>
          <w:color w:val="auto"/>
        </w:rPr>
        <w:t xml:space="preserve">"Defibrillator" means </w:t>
      </w:r>
      <w:r w:rsidRPr="00FB142A">
        <w:rPr>
          <w:strike/>
          <w:color w:val="auto"/>
        </w:rPr>
        <w:t xml:space="preserve">a device used to sustain </w:t>
      </w:r>
      <w:proofErr w:type="spellStart"/>
      <w:r w:rsidRPr="00FB142A">
        <w:rPr>
          <w:strike/>
          <w:color w:val="auto"/>
        </w:rPr>
        <w:t>asthmetic</w:t>
      </w:r>
      <w:proofErr w:type="spellEnd"/>
      <w:r w:rsidRPr="00FB142A">
        <w:rPr>
          <w:strike/>
          <w:color w:val="auto"/>
        </w:rPr>
        <w:t xml:space="preserve"> heartbeat in an emergency</w:t>
      </w:r>
      <w:r w:rsidRPr="00FB142A">
        <w:rPr>
          <w:color w:val="auto"/>
        </w:rPr>
        <w:t xml:space="preserve"> </w:t>
      </w:r>
      <w:r w:rsidR="00DA78FF" w:rsidRPr="00FB142A">
        <w:rPr>
          <w:color w:val="auto"/>
        </w:rPr>
        <w:t xml:space="preserve">an electronic device that applies an electric shock to the heart to restore the normal functional rhythm of a fibrillating, nonfunctional heart </w:t>
      </w:r>
      <w:r w:rsidRPr="00FB142A">
        <w:rPr>
          <w:color w:val="auto"/>
        </w:rPr>
        <w:t>and includes an Automatic Electronic Defibrillator (AED);</w:t>
      </w:r>
    </w:p>
    <w:p w14:paraId="1020D9C6" w14:textId="17F161F4" w:rsidR="0097198D" w:rsidRPr="00FB142A" w:rsidRDefault="0097198D" w:rsidP="00FE0E20">
      <w:pPr>
        <w:pStyle w:val="SectionBody"/>
        <w:widowControl/>
        <w:rPr>
          <w:color w:val="auto"/>
        </w:rPr>
      </w:pPr>
      <w:r w:rsidRPr="00FB142A">
        <w:rPr>
          <w:color w:val="auto"/>
        </w:rPr>
        <w:t>"Delegated procedures" means those procedures specified by law or by rule of the board and performed by dental auxiliary personnel under the supervision of a licensed dentist;</w:t>
      </w:r>
    </w:p>
    <w:p w14:paraId="14C84963" w14:textId="3945C572" w:rsidR="0097198D" w:rsidRPr="00FB142A" w:rsidRDefault="0097198D" w:rsidP="00FE0E20">
      <w:pPr>
        <w:pStyle w:val="SectionBody"/>
        <w:widowControl/>
        <w:rPr>
          <w:color w:val="auto"/>
        </w:rPr>
      </w:pPr>
      <w:r w:rsidRPr="00FB142A">
        <w:rPr>
          <w:color w:val="auto"/>
        </w:rPr>
        <w:t>"Dentist anesthesiologist" means a dentist who is trained in the practice of anesthesiology and has completed an additional approved anesthesia education course;</w:t>
      </w:r>
    </w:p>
    <w:p w14:paraId="322784E0" w14:textId="396693EE" w:rsidR="0097198D" w:rsidRPr="00FB142A" w:rsidRDefault="00C06D2C" w:rsidP="00FE0E20">
      <w:pPr>
        <w:pStyle w:val="SectionBody"/>
        <w:widowControl/>
        <w:rPr>
          <w:color w:val="auto"/>
          <w:u w:val="single"/>
        </w:rPr>
      </w:pPr>
      <w:r w:rsidRPr="00FB142A">
        <w:rPr>
          <w:color w:val="auto"/>
          <w:u w:val="single"/>
        </w:rPr>
        <w:t>"</w:t>
      </w:r>
      <w:r w:rsidR="0097198D" w:rsidRPr="00FB142A">
        <w:rPr>
          <w:color w:val="auto"/>
          <w:u w:val="single"/>
        </w:rPr>
        <w:t>Dental anesthesiology</w:t>
      </w:r>
      <w:r w:rsidRPr="00FB142A">
        <w:rPr>
          <w:color w:val="auto"/>
          <w:u w:val="single"/>
        </w:rPr>
        <w:t>"</w:t>
      </w:r>
      <w:r w:rsidR="0097198D" w:rsidRPr="00FB142A">
        <w:rPr>
          <w:color w:val="auto"/>
          <w:u w:val="single"/>
        </w:rPr>
        <w:t xml:space="preserve"> is the specialty of dentistry and discipline of anesthesiology encompassing the art and science of managing pain, anxiety, and overall patient health during dental, oral, </w:t>
      </w:r>
      <w:proofErr w:type="gramStart"/>
      <w:r w:rsidR="0097198D" w:rsidRPr="00FB142A">
        <w:rPr>
          <w:color w:val="auto"/>
          <w:u w:val="single"/>
        </w:rPr>
        <w:t>maxillofacial</w:t>
      </w:r>
      <w:proofErr w:type="gramEnd"/>
      <w:r w:rsidR="0097198D" w:rsidRPr="00FB142A">
        <w:rPr>
          <w:color w:val="auto"/>
          <w:u w:val="single"/>
        </w:rPr>
        <w:t xml:space="preserve"> and adjunctive surgical or diagnostic procedures throughout the entire perioperative period. The specialty is dedicated to promoting patient safety as well as access to care for all dental patients, including the very young and patients</w:t>
      </w:r>
      <w:r w:rsidR="002B52B5" w:rsidRPr="00FB142A">
        <w:rPr>
          <w:color w:val="auto"/>
          <w:u w:val="single"/>
        </w:rPr>
        <w:t xml:space="preserve"> with special health care needs;</w:t>
      </w:r>
    </w:p>
    <w:p w14:paraId="694007C9" w14:textId="190F2FC9" w:rsidR="0097198D" w:rsidRPr="00FB142A" w:rsidRDefault="0097198D" w:rsidP="00FE0E20">
      <w:pPr>
        <w:pStyle w:val="SectionBody"/>
        <w:widowControl/>
        <w:rPr>
          <w:color w:val="auto"/>
        </w:rPr>
      </w:pPr>
      <w:r w:rsidRPr="00FB142A">
        <w:rPr>
          <w:color w:val="auto"/>
        </w:rPr>
        <w:t>"Dental assistant" means a person qualified by education, training or experience who aids or assists a dentist in the delivery of patient care in accordance with delegated procedures as specified by the board by rule or who may perform nonclinical duties in the dental office;</w:t>
      </w:r>
    </w:p>
    <w:p w14:paraId="6B0C03C8" w14:textId="3F537C92" w:rsidR="0097198D" w:rsidRPr="00FB142A" w:rsidRDefault="0097198D" w:rsidP="00FE0E20">
      <w:pPr>
        <w:pStyle w:val="SectionBody"/>
        <w:widowControl/>
        <w:rPr>
          <w:color w:val="auto"/>
        </w:rPr>
      </w:pPr>
      <w:r w:rsidRPr="00FB142A">
        <w:rPr>
          <w:color w:val="auto"/>
        </w:rPr>
        <w:t>"Dental auxiliary personnel" or "auxiliary" means dental hygienists and dental assistants who assist the dentist in the practice of dentistry;</w:t>
      </w:r>
    </w:p>
    <w:p w14:paraId="285FD6F7" w14:textId="1CA43595" w:rsidR="0097198D" w:rsidRPr="00FB142A" w:rsidRDefault="0097198D" w:rsidP="00FE0E20">
      <w:pPr>
        <w:pStyle w:val="SectionBody"/>
        <w:widowControl/>
        <w:rPr>
          <w:color w:val="auto"/>
        </w:rPr>
      </w:pPr>
      <w:r w:rsidRPr="00FB142A">
        <w:rPr>
          <w:color w:val="auto"/>
        </w:rPr>
        <w:t xml:space="preserve">"Dental hygiene" means the performance of educational, </w:t>
      </w:r>
      <w:proofErr w:type="gramStart"/>
      <w:r w:rsidRPr="00FB142A">
        <w:rPr>
          <w:color w:val="auto"/>
        </w:rPr>
        <w:t>preventive</w:t>
      </w:r>
      <w:proofErr w:type="gramEnd"/>
      <w:r w:rsidRPr="00FB142A">
        <w:rPr>
          <w:color w:val="auto"/>
        </w:rPr>
        <w:t xml:space="preserve"> or therapeutic dental services and as further provided in §30-4-11 of this code and legislative rule;</w:t>
      </w:r>
    </w:p>
    <w:p w14:paraId="7EF51C9B" w14:textId="7BEA9E2F" w:rsidR="0097198D" w:rsidRPr="00FB142A" w:rsidRDefault="0097198D" w:rsidP="00FE0E20">
      <w:pPr>
        <w:pStyle w:val="SectionBody"/>
        <w:widowControl/>
        <w:rPr>
          <w:color w:val="auto"/>
        </w:rPr>
      </w:pPr>
      <w:r w:rsidRPr="00FB142A">
        <w:rPr>
          <w:color w:val="auto"/>
        </w:rPr>
        <w:t>"Dental hygienist" means a person licensed by the board to practice and who provides dental hygiene and other services as specified by the board by rule to patients in the dental office and in a public health setting;</w:t>
      </w:r>
    </w:p>
    <w:p w14:paraId="61F2EB17" w14:textId="66E37A41" w:rsidR="0097198D" w:rsidRPr="00FB142A" w:rsidRDefault="0097198D" w:rsidP="00FE0E20">
      <w:pPr>
        <w:pStyle w:val="SectionBody"/>
        <w:widowControl/>
        <w:rPr>
          <w:color w:val="auto"/>
        </w:rPr>
      </w:pPr>
      <w:r w:rsidRPr="00FB142A">
        <w:rPr>
          <w:color w:val="auto"/>
        </w:rPr>
        <w:t>"Dental laboratory" means a business performing dental laboratory services;</w:t>
      </w:r>
    </w:p>
    <w:p w14:paraId="737DE0EC" w14:textId="02B9F7F9" w:rsidR="0097198D" w:rsidRPr="00FB142A" w:rsidRDefault="0097198D" w:rsidP="00FE0E20">
      <w:pPr>
        <w:pStyle w:val="SectionBody"/>
        <w:widowControl/>
        <w:rPr>
          <w:color w:val="auto"/>
        </w:rPr>
      </w:pPr>
      <w:r w:rsidRPr="00FB142A">
        <w:rPr>
          <w:color w:val="auto"/>
        </w:rPr>
        <w:t>"Dental laboratory services" means the fabricating, repairing, or altering of a dental prosthesis;</w:t>
      </w:r>
    </w:p>
    <w:p w14:paraId="64EDDB8F" w14:textId="1439C7CA" w:rsidR="0097198D" w:rsidRPr="00FB142A" w:rsidRDefault="0097198D" w:rsidP="00FE0E20">
      <w:pPr>
        <w:pStyle w:val="SectionBody"/>
        <w:widowControl/>
        <w:rPr>
          <w:color w:val="auto"/>
        </w:rPr>
      </w:pPr>
      <w:r w:rsidRPr="00FB142A">
        <w:rPr>
          <w:color w:val="auto"/>
        </w:rPr>
        <w:t>"Dental laboratory technician" means a person qualified by education, training, or experience who has completed a dental laboratory technology education program and who fabricates, repairs, or alters a dental prosthesis in accordance with a dentist</w:t>
      </w:r>
      <w:r w:rsidR="00FE0E20">
        <w:rPr>
          <w:color w:val="auto"/>
        </w:rPr>
        <w:t>’</w:t>
      </w:r>
      <w:r w:rsidRPr="00FB142A">
        <w:rPr>
          <w:color w:val="auto"/>
        </w:rPr>
        <w:t>s work authorization;</w:t>
      </w:r>
    </w:p>
    <w:p w14:paraId="4BDAF214" w14:textId="1992DA9C" w:rsidR="0097198D" w:rsidRPr="00FB142A" w:rsidRDefault="0097198D" w:rsidP="00FE0E20">
      <w:pPr>
        <w:pStyle w:val="SectionBody"/>
        <w:widowControl/>
        <w:rPr>
          <w:color w:val="auto"/>
        </w:rPr>
      </w:pPr>
      <w:r w:rsidRPr="00FB142A">
        <w:rPr>
          <w:color w:val="auto"/>
        </w:rPr>
        <w:t>"Dental office" means the place where the licensed dentist and dental auxiliary personnel are practicing dentistry;</w:t>
      </w:r>
    </w:p>
    <w:p w14:paraId="0E947236" w14:textId="283FBF6E" w:rsidR="0097198D" w:rsidRPr="00FB142A" w:rsidRDefault="0097198D" w:rsidP="00FE0E20">
      <w:pPr>
        <w:pStyle w:val="SectionBody"/>
        <w:widowControl/>
        <w:rPr>
          <w:color w:val="auto"/>
        </w:rPr>
      </w:pPr>
      <w:r w:rsidRPr="00FB142A">
        <w:rPr>
          <w:color w:val="auto"/>
        </w:rPr>
        <w:t xml:space="preserve">"Dental prosthesis" means </w:t>
      </w:r>
      <w:r w:rsidRPr="00FB142A">
        <w:rPr>
          <w:strike/>
          <w:color w:val="auto"/>
        </w:rPr>
        <w:t>an artificial appliance</w:t>
      </w:r>
      <w:r w:rsidRPr="00FB142A">
        <w:rPr>
          <w:color w:val="auto"/>
        </w:rPr>
        <w:t xml:space="preserve"> </w:t>
      </w:r>
      <w:r w:rsidRPr="00FB142A">
        <w:rPr>
          <w:color w:val="auto"/>
          <w:u w:val="single"/>
        </w:rPr>
        <w:t>a fixed or removable device</w:t>
      </w:r>
      <w:r w:rsidRPr="00FB142A">
        <w:rPr>
          <w:color w:val="auto"/>
        </w:rPr>
        <w:t xml:space="preserve"> fabricated to replace one or more teeth or other oral or peri-oral structure </w:t>
      </w:r>
      <w:proofErr w:type="gramStart"/>
      <w:r w:rsidRPr="00FB142A">
        <w:rPr>
          <w:color w:val="auto"/>
        </w:rPr>
        <w:t>in order to</w:t>
      </w:r>
      <w:proofErr w:type="gramEnd"/>
      <w:r w:rsidRPr="00FB142A">
        <w:rPr>
          <w:color w:val="auto"/>
        </w:rPr>
        <w:t xml:space="preserve"> restore or alter function or aesthetics;</w:t>
      </w:r>
    </w:p>
    <w:p w14:paraId="237728DD" w14:textId="169F1300" w:rsidR="0097198D" w:rsidRPr="00FB142A" w:rsidRDefault="0097198D" w:rsidP="00FE0E20">
      <w:pPr>
        <w:pStyle w:val="SectionBody"/>
        <w:widowControl/>
        <w:rPr>
          <w:color w:val="auto"/>
        </w:rPr>
      </w:pPr>
      <w:r w:rsidRPr="00FB142A">
        <w:rPr>
          <w:color w:val="auto"/>
        </w:rPr>
        <w:t>"Dental public health" is the science and art of preventing and controlling dental diseases and promoting dental health through organized community efforts. It is that form of dental practice which considers the community to be the patient rather than any individual. It is concerned with the dental health education of the public, with applied dental research, and with the administration of group dental care programs as well as the prevention and control of dental diseases on a community basis;</w:t>
      </w:r>
    </w:p>
    <w:p w14:paraId="72B18B13" w14:textId="33032D2D" w:rsidR="0097198D" w:rsidRPr="00FB142A" w:rsidRDefault="0097198D" w:rsidP="00FE0E20">
      <w:pPr>
        <w:pStyle w:val="SectionBody"/>
        <w:widowControl/>
        <w:rPr>
          <w:color w:val="auto"/>
        </w:rPr>
      </w:pPr>
      <w:r w:rsidRPr="00FB142A">
        <w:rPr>
          <w:color w:val="auto"/>
        </w:rPr>
        <w:t>"Dentist" means an individual licensed by the board to practice dentistry;</w:t>
      </w:r>
    </w:p>
    <w:p w14:paraId="2024D486" w14:textId="032FE7C9" w:rsidR="0097198D" w:rsidRPr="00FB142A" w:rsidRDefault="0097198D" w:rsidP="00FE0E20">
      <w:pPr>
        <w:pStyle w:val="SectionBody"/>
        <w:widowControl/>
        <w:rPr>
          <w:color w:val="auto"/>
        </w:rPr>
      </w:pPr>
      <w:r w:rsidRPr="00FB142A">
        <w:rPr>
          <w:color w:val="auto"/>
        </w:rPr>
        <w:t xml:space="preserve">"Dentistry" means the evaluation, diagnosis, prevention, and treatment, </w:t>
      </w:r>
      <w:r w:rsidRPr="00FB142A">
        <w:rPr>
          <w:color w:val="auto"/>
          <w:u w:val="single"/>
        </w:rPr>
        <w:t>through surgical, nonsurgical, or related procedures,</w:t>
      </w:r>
      <w:r w:rsidRPr="00FB142A">
        <w:rPr>
          <w:color w:val="auto"/>
        </w:rPr>
        <w:t xml:space="preserve"> of diseases, disorders, and conditions of the oral cavity </w:t>
      </w:r>
      <w:r w:rsidRPr="00FB142A">
        <w:rPr>
          <w:color w:val="auto"/>
          <w:u w:val="single"/>
        </w:rPr>
        <w:t>and the maxillofacial, adjacent, and associated structures and their impact on the human body</w:t>
      </w:r>
      <w:r w:rsidR="002B52B5" w:rsidRPr="00FB142A">
        <w:rPr>
          <w:color w:val="auto"/>
          <w:u w:val="single"/>
        </w:rPr>
        <w:t>;</w:t>
      </w:r>
      <w:r w:rsidRPr="00FB142A">
        <w:rPr>
          <w:color w:val="auto"/>
        </w:rPr>
        <w:t xml:space="preserve"> </w:t>
      </w:r>
      <w:r w:rsidRPr="00FB142A">
        <w:rPr>
          <w:strike/>
          <w:color w:val="auto"/>
        </w:rPr>
        <w:t xml:space="preserve">maxillofacial area, and the adjacent and associated structures provided by a </w:t>
      </w:r>
      <w:proofErr w:type="gramStart"/>
      <w:r w:rsidRPr="00FB142A">
        <w:rPr>
          <w:strike/>
          <w:color w:val="auto"/>
        </w:rPr>
        <w:t>dentist</w:t>
      </w:r>
      <w:proofErr w:type="gramEnd"/>
    </w:p>
    <w:p w14:paraId="6EE2F7A3" w14:textId="0E8D37F7" w:rsidR="0097198D" w:rsidRPr="00FB142A" w:rsidRDefault="0097198D" w:rsidP="00FE0E20">
      <w:pPr>
        <w:pStyle w:val="SectionBody"/>
        <w:widowControl/>
        <w:rPr>
          <w:color w:val="auto"/>
        </w:rPr>
      </w:pPr>
      <w:r w:rsidRPr="00FB142A">
        <w:rPr>
          <w:color w:val="auto"/>
        </w:rPr>
        <w:t xml:space="preserve">"Direct supervision" means supervision </w:t>
      </w:r>
      <w:r w:rsidRPr="00FB142A">
        <w:rPr>
          <w:strike/>
          <w:color w:val="auto"/>
        </w:rPr>
        <w:t>of dental auxiliary personnel</w:t>
      </w:r>
      <w:r w:rsidRPr="00FB142A">
        <w:rPr>
          <w:color w:val="auto"/>
        </w:rPr>
        <w:t xml:space="preserve"> provided by a licensed dentist who is physically present in the dental office or treatment facility when procedures are being performed;</w:t>
      </w:r>
    </w:p>
    <w:p w14:paraId="6EEB489E" w14:textId="6FE98C82" w:rsidR="0097198D" w:rsidRPr="00FB142A" w:rsidRDefault="0097198D" w:rsidP="00FE0E20">
      <w:pPr>
        <w:pStyle w:val="SectionBody"/>
        <w:widowControl/>
        <w:rPr>
          <w:color w:val="auto"/>
        </w:rPr>
      </w:pPr>
      <w:r w:rsidRPr="00FB142A">
        <w:rPr>
          <w:color w:val="auto"/>
        </w:rPr>
        <w:t xml:space="preserve">"Endodontics" is the branch of dentistry which is concerned with the morphology, physiology, and pathology of the human dental pulp and </w:t>
      </w:r>
      <w:proofErr w:type="spellStart"/>
      <w:r w:rsidRPr="00FB142A">
        <w:rPr>
          <w:color w:val="auto"/>
        </w:rPr>
        <w:t>periradicular</w:t>
      </w:r>
      <w:proofErr w:type="spellEnd"/>
      <w:r w:rsidRPr="00FB142A">
        <w:rPr>
          <w:color w:val="auto"/>
        </w:rPr>
        <w:t xml:space="preserve"> tissues. Its study and practice encompass the basic and clinical sciences including biology of the normal pulp, the etiology, diagnosis, prevention, and treatment of diseases and injuries of the pulp and associated </w:t>
      </w:r>
      <w:proofErr w:type="spellStart"/>
      <w:r w:rsidRPr="00FB142A">
        <w:rPr>
          <w:color w:val="auto"/>
        </w:rPr>
        <w:t>periradicular</w:t>
      </w:r>
      <w:proofErr w:type="spellEnd"/>
      <w:r w:rsidRPr="00FB142A">
        <w:rPr>
          <w:color w:val="auto"/>
        </w:rPr>
        <w:t xml:space="preserve"> conditions;</w:t>
      </w:r>
    </w:p>
    <w:p w14:paraId="6C3EE44F" w14:textId="59CD1E87" w:rsidR="0097198D" w:rsidRPr="00FB142A" w:rsidRDefault="0097198D" w:rsidP="00FE0E20">
      <w:pPr>
        <w:pStyle w:val="SectionBody"/>
        <w:widowControl/>
        <w:rPr>
          <w:color w:val="auto"/>
        </w:rPr>
      </w:pPr>
      <w:r w:rsidRPr="00FB142A">
        <w:rPr>
          <w:color w:val="auto"/>
        </w:rPr>
        <w:t>"Facility permit" means a permit for a facility where sedation procedures are used that correspond with the level of anesthesia provided;</w:t>
      </w:r>
    </w:p>
    <w:p w14:paraId="26B77F65" w14:textId="0DF39720" w:rsidR="0097198D" w:rsidRPr="00FB142A" w:rsidRDefault="0097198D" w:rsidP="00FE0E20">
      <w:pPr>
        <w:pStyle w:val="SectionBody"/>
        <w:widowControl/>
        <w:rPr>
          <w:color w:val="auto"/>
        </w:rPr>
      </w:pPr>
      <w:r w:rsidRPr="00FB142A">
        <w:rPr>
          <w:color w:val="auto"/>
        </w:rPr>
        <w:t>"General anesthesia" means an induced, controlled state of unconsciousness in which the patient experiences complete loss of protective reflexes, as evidenced by the inability to independently maintain an airway, the inability to respond purposefully to physical stimulation or the inability to respond purposefully to verbal command;</w:t>
      </w:r>
    </w:p>
    <w:p w14:paraId="37594651" w14:textId="40A49A3F" w:rsidR="0097198D" w:rsidRPr="00FB142A" w:rsidRDefault="0097198D" w:rsidP="00FE0E20">
      <w:pPr>
        <w:pStyle w:val="SectionBody"/>
        <w:widowControl/>
        <w:rPr>
          <w:color w:val="auto"/>
        </w:rPr>
      </w:pPr>
      <w:r w:rsidRPr="00FB142A">
        <w:rPr>
          <w:color w:val="auto"/>
        </w:rPr>
        <w:t xml:space="preserve">"Deep conscious sedation/general anesthesia" includes partial loss of protective reflexes while the patient retains the ability to </w:t>
      </w:r>
      <w:proofErr w:type="gramStart"/>
      <w:r w:rsidRPr="00FB142A">
        <w:rPr>
          <w:color w:val="auto"/>
        </w:rPr>
        <w:t>independently and continuously maintain an airway</w:t>
      </w:r>
      <w:proofErr w:type="gramEnd"/>
      <w:r w:rsidRPr="00FB142A">
        <w:rPr>
          <w:color w:val="auto"/>
        </w:rPr>
        <w:t>;</w:t>
      </w:r>
    </w:p>
    <w:p w14:paraId="40D23DA0" w14:textId="66969972" w:rsidR="0097198D" w:rsidRPr="00FB142A" w:rsidRDefault="0097198D" w:rsidP="00FE0E20">
      <w:pPr>
        <w:pStyle w:val="SectionBody"/>
        <w:widowControl/>
        <w:rPr>
          <w:color w:val="auto"/>
        </w:rPr>
      </w:pPr>
      <w:r w:rsidRPr="00FB142A">
        <w:rPr>
          <w:color w:val="auto"/>
        </w:rPr>
        <w:t xml:space="preserve">"General supervision" means a dentist is not required to be in the office or treatment facility when procedures are being performed </w:t>
      </w:r>
      <w:r w:rsidRPr="00FB142A">
        <w:rPr>
          <w:strike/>
          <w:color w:val="auto"/>
        </w:rPr>
        <w:t>by the auxiliary dental personnel</w:t>
      </w:r>
      <w:r w:rsidRPr="00FB142A">
        <w:rPr>
          <w:color w:val="auto"/>
        </w:rPr>
        <w:t xml:space="preserve">, </w:t>
      </w:r>
      <w:r w:rsidRPr="00FB142A">
        <w:rPr>
          <w:strike/>
          <w:color w:val="auto"/>
        </w:rPr>
        <w:t>but has personally diagnosed the condition to be treated</w:t>
      </w:r>
      <w:r w:rsidRPr="00FB142A">
        <w:rPr>
          <w:color w:val="auto"/>
        </w:rPr>
        <w:t xml:space="preserve"> </w:t>
      </w:r>
      <w:r w:rsidR="005B75B2" w:rsidRPr="00FB142A">
        <w:rPr>
          <w:color w:val="auto"/>
        </w:rPr>
        <w:t xml:space="preserve">has </w:t>
      </w:r>
      <w:r w:rsidR="005B75B2" w:rsidRPr="00FB142A">
        <w:rPr>
          <w:strike/>
          <w:color w:val="auto"/>
        </w:rPr>
        <w:t>personally</w:t>
      </w:r>
      <w:r w:rsidR="005B75B2" w:rsidRPr="00FB142A">
        <w:rPr>
          <w:color w:val="auto"/>
        </w:rPr>
        <w:t xml:space="preserve"> authorized the procedures </w:t>
      </w:r>
      <w:r w:rsidR="005B75B2" w:rsidRPr="00FB142A">
        <w:rPr>
          <w:color w:val="auto"/>
          <w:u w:val="single"/>
        </w:rPr>
        <w:t>to be completed,</w:t>
      </w:r>
      <w:r w:rsidR="005B75B2" w:rsidRPr="00FB142A">
        <w:rPr>
          <w:color w:val="auto"/>
        </w:rPr>
        <w:t xml:space="preserve"> and will evaluate the treatment provided </w:t>
      </w:r>
      <w:r w:rsidR="005B75B2" w:rsidRPr="00FB142A">
        <w:rPr>
          <w:color w:val="auto"/>
          <w:u w:val="single"/>
        </w:rPr>
        <w:t>at a future appointment</w:t>
      </w:r>
      <w:r w:rsidR="00FB142A" w:rsidRPr="00FB142A">
        <w:rPr>
          <w:color w:val="auto"/>
          <w:u w:val="single"/>
        </w:rPr>
        <w:t>;</w:t>
      </w:r>
      <w:r w:rsidR="005B75B2" w:rsidRPr="00FB142A">
        <w:rPr>
          <w:color w:val="auto"/>
        </w:rPr>
        <w:t xml:space="preserve"> </w:t>
      </w:r>
      <w:r w:rsidRPr="00FB142A">
        <w:rPr>
          <w:strike/>
          <w:color w:val="auto"/>
        </w:rPr>
        <w:t>by the dental auxiliary personnel</w:t>
      </w:r>
    </w:p>
    <w:p w14:paraId="0D4769AF" w14:textId="60B05CDB" w:rsidR="0097198D" w:rsidRPr="00FB142A" w:rsidRDefault="0097198D" w:rsidP="00FE0E20">
      <w:pPr>
        <w:pStyle w:val="SectionBody"/>
        <w:widowControl/>
        <w:rPr>
          <w:strike/>
          <w:color w:val="auto"/>
        </w:rPr>
      </w:pPr>
      <w:r w:rsidRPr="00FB142A">
        <w:rPr>
          <w:strike/>
          <w:color w:val="auto"/>
        </w:rPr>
        <w:t>"Good moral character" means a lack of history of dishonesty;</w:t>
      </w:r>
    </w:p>
    <w:p w14:paraId="3B2E1773" w14:textId="559770D3" w:rsidR="0097198D" w:rsidRPr="00FB142A" w:rsidRDefault="0097198D" w:rsidP="00FE0E20">
      <w:pPr>
        <w:pStyle w:val="SectionBody"/>
        <w:widowControl/>
        <w:rPr>
          <w:color w:val="auto"/>
        </w:rPr>
      </w:pPr>
      <w:r w:rsidRPr="00FB142A">
        <w:rPr>
          <w:color w:val="auto"/>
        </w:rPr>
        <w:t>"Health care provider BLS/CPR" means health care provider basic life support/cardiopulmonary resuscitation;</w:t>
      </w:r>
    </w:p>
    <w:p w14:paraId="1086CFAA" w14:textId="4B256652" w:rsidR="0097198D" w:rsidRPr="00FB142A" w:rsidRDefault="0097198D" w:rsidP="00FE0E20">
      <w:pPr>
        <w:pStyle w:val="SectionBody"/>
        <w:widowControl/>
        <w:rPr>
          <w:color w:val="auto"/>
        </w:rPr>
      </w:pPr>
      <w:r w:rsidRPr="00FB142A">
        <w:rPr>
          <w:color w:val="auto"/>
        </w:rPr>
        <w:t>"License" means a license to practice dentistry or dental hygiene;</w:t>
      </w:r>
    </w:p>
    <w:p w14:paraId="14A9AB55" w14:textId="56188013" w:rsidR="0097198D" w:rsidRPr="00FB142A" w:rsidRDefault="0097198D" w:rsidP="00FE0E20">
      <w:pPr>
        <w:pStyle w:val="SectionBody"/>
        <w:widowControl/>
        <w:rPr>
          <w:color w:val="auto"/>
        </w:rPr>
      </w:pPr>
      <w:r w:rsidRPr="00FB142A">
        <w:rPr>
          <w:color w:val="auto"/>
        </w:rPr>
        <w:t>"Licensee" means a person holding a license;</w:t>
      </w:r>
    </w:p>
    <w:p w14:paraId="4E990343" w14:textId="69FD5CCC" w:rsidR="0097198D" w:rsidRPr="00FB142A" w:rsidRDefault="0097198D" w:rsidP="00FE0E20">
      <w:pPr>
        <w:pStyle w:val="SectionBody"/>
        <w:widowControl/>
        <w:rPr>
          <w:color w:val="auto"/>
        </w:rPr>
      </w:pPr>
      <w:r w:rsidRPr="00FB142A">
        <w:rPr>
          <w:color w:val="auto"/>
        </w:rPr>
        <w:t>"Mobile dental facility" means any self-contained facility in which dentistry or dental hygiene will be practiced which may be moved, towed, or transported from one location to another;</w:t>
      </w:r>
    </w:p>
    <w:p w14:paraId="40D6798F" w14:textId="5FF2DD49" w:rsidR="0097198D" w:rsidRPr="00FB142A" w:rsidRDefault="0097198D" w:rsidP="00FE0E20">
      <w:pPr>
        <w:pStyle w:val="SectionBody"/>
        <w:widowControl/>
        <w:rPr>
          <w:color w:val="auto"/>
        </w:rPr>
      </w:pPr>
      <w:r w:rsidRPr="00FB142A">
        <w:rPr>
          <w:color w:val="auto"/>
        </w:rPr>
        <w:t xml:space="preserve">"Portable dental unit" means any </w:t>
      </w:r>
      <w:proofErr w:type="spellStart"/>
      <w:r w:rsidRPr="00FB142A">
        <w:rPr>
          <w:color w:val="auto"/>
        </w:rPr>
        <w:t>nonfacility</w:t>
      </w:r>
      <w:proofErr w:type="spellEnd"/>
      <w:r w:rsidRPr="00FB142A">
        <w:rPr>
          <w:color w:val="auto"/>
        </w:rPr>
        <w:t xml:space="preserve"> in which dental equipment, utilized in the practice of dentistry, is transported to and utilized on a temporary basis in an out-of-office location, including, but not limited to, patients</w:t>
      </w:r>
      <w:r w:rsidR="00FE0E20">
        <w:rPr>
          <w:color w:val="auto"/>
        </w:rPr>
        <w:t>’</w:t>
      </w:r>
      <w:r w:rsidRPr="00FB142A">
        <w:rPr>
          <w:color w:val="auto"/>
        </w:rPr>
        <w:t xml:space="preserve"> homes, schools, nursing homes, or other institutions;</w:t>
      </w:r>
    </w:p>
    <w:p w14:paraId="126D33DF" w14:textId="40A99944" w:rsidR="0097198D" w:rsidRPr="00FB142A" w:rsidRDefault="00C06D2C" w:rsidP="00FE0E20">
      <w:pPr>
        <w:pStyle w:val="SectionBody"/>
        <w:widowControl/>
        <w:rPr>
          <w:color w:val="auto"/>
          <w:u w:val="single"/>
        </w:rPr>
      </w:pPr>
      <w:r w:rsidRPr="00FB142A">
        <w:rPr>
          <w:color w:val="auto"/>
          <w:u w:val="single"/>
        </w:rPr>
        <w:t>"</w:t>
      </w:r>
      <w:r w:rsidR="0097198D" w:rsidRPr="00FB142A">
        <w:rPr>
          <w:color w:val="auto"/>
          <w:u w:val="single"/>
        </w:rPr>
        <w:t>Oral medicine</w:t>
      </w:r>
      <w:r w:rsidRPr="00FB142A">
        <w:rPr>
          <w:color w:val="auto"/>
          <w:u w:val="single"/>
        </w:rPr>
        <w:t>"</w:t>
      </w:r>
      <w:r w:rsidR="0097198D" w:rsidRPr="00FB142A">
        <w:rPr>
          <w:color w:val="auto"/>
          <w:u w:val="single"/>
        </w:rPr>
        <w:t xml:space="preserve"> is the specialty of dentistry responsible for the oral health care of medically complex patients and for the diagnosis and management of medically related disorders or conditions affecting th</w:t>
      </w:r>
      <w:r w:rsidR="002B52B5" w:rsidRPr="00FB142A">
        <w:rPr>
          <w:color w:val="auto"/>
          <w:u w:val="single"/>
        </w:rPr>
        <w:t>e oral and maxillofacial region;</w:t>
      </w:r>
    </w:p>
    <w:p w14:paraId="7673812F" w14:textId="7F72D77A" w:rsidR="0097198D" w:rsidRPr="00FB142A" w:rsidRDefault="0097198D" w:rsidP="00FE0E20">
      <w:pPr>
        <w:pStyle w:val="SectionBody"/>
        <w:widowControl/>
        <w:rPr>
          <w:color w:val="auto"/>
        </w:rPr>
      </w:pPr>
      <w:r w:rsidRPr="00FB142A">
        <w:rPr>
          <w:color w:val="auto"/>
        </w:rPr>
        <w:t>"Oral pathology" is the specialty of dentistry and discipline of pathology that deals with the nature, identification, and management of diseases affecting the oral and maxillofacial regions. It is a science that investigates the causes, processes, and effects of these diseases. The practice of oral pathology includes research and diagnosis of diseases using clinical, radiographic, microscopic, biochemical, or other examinations;</w:t>
      </w:r>
    </w:p>
    <w:p w14:paraId="6E70B12D" w14:textId="3422432D" w:rsidR="0097198D" w:rsidRPr="00FB142A" w:rsidRDefault="0097198D" w:rsidP="00FE0E20">
      <w:pPr>
        <w:pStyle w:val="SectionBody"/>
        <w:widowControl/>
        <w:rPr>
          <w:color w:val="auto"/>
        </w:rPr>
      </w:pPr>
      <w:r w:rsidRPr="00FB142A">
        <w:rPr>
          <w:color w:val="auto"/>
        </w:rPr>
        <w:t>"Oral and maxillofacial radiology" is the specialty of dentistry and discipline of radiology concerned with the production and interpretation of images and data produced by all modalities of radiant energy that are used for the diagnosis and management of diseases, disorders, and conditions of the oral and maxillofacial region;</w:t>
      </w:r>
    </w:p>
    <w:p w14:paraId="555CAC8E" w14:textId="752255A9" w:rsidR="0097198D" w:rsidRPr="00FB142A" w:rsidRDefault="0097198D" w:rsidP="00FE0E20">
      <w:pPr>
        <w:pStyle w:val="SectionBody"/>
        <w:widowControl/>
        <w:rPr>
          <w:color w:val="auto"/>
        </w:rPr>
      </w:pPr>
      <w:r w:rsidRPr="00FB142A">
        <w:rPr>
          <w:color w:val="auto"/>
        </w:rPr>
        <w:t>"Oral and maxillofacial surgery" is the specialty of dentistry which includes the diagnosis, surgical and adjunctive treatment of diseases, injuries, and defects involving both the functional and aesthetic aspects of the hard and soft tissues of the oral and maxillofacial region;</w:t>
      </w:r>
    </w:p>
    <w:p w14:paraId="4E501770" w14:textId="2EEDC8E0" w:rsidR="0097198D" w:rsidRPr="00FB142A" w:rsidRDefault="00C06D2C" w:rsidP="00FE0E20">
      <w:pPr>
        <w:pStyle w:val="SectionBody"/>
        <w:widowControl/>
        <w:rPr>
          <w:color w:val="auto"/>
          <w:u w:val="single"/>
        </w:rPr>
      </w:pPr>
      <w:r w:rsidRPr="00FB142A">
        <w:rPr>
          <w:color w:val="auto"/>
          <w:u w:val="single"/>
        </w:rPr>
        <w:t>"</w:t>
      </w:r>
      <w:r w:rsidR="0097198D" w:rsidRPr="00FB142A">
        <w:rPr>
          <w:color w:val="auto"/>
          <w:u w:val="single"/>
        </w:rPr>
        <w:t>Orofacial pain</w:t>
      </w:r>
      <w:r w:rsidRPr="00FB142A">
        <w:rPr>
          <w:color w:val="auto"/>
          <w:u w:val="single"/>
        </w:rPr>
        <w:t>"</w:t>
      </w:r>
      <w:r w:rsidR="0097198D" w:rsidRPr="00FB142A">
        <w:rPr>
          <w:color w:val="auto"/>
          <w:u w:val="single"/>
        </w:rPr>
        <w:t xml:space="preserve"> is the specialty of dentistry that encompasses the diagnosis, management and treatment of pain disorders of the jaw, mouth, face and associated regions, which specialty is dedicated to the evidenced-based understanding of the underlying pathophysiology, etiology, prevention, and treatment of these disorders and improving access to i</w:t>
      </w:r>
      <w:r w:rsidR="00D576B4" w:rsidRPr="00FB142A">
        <w:rPr>
          <w:color w:val="auto"/>
          <w:u w:val="single"/>
        </w:rPr>
        <w:t xml:space="preserve">nterdisciplinary patient care. </w:t>
      </w:r>
      <w:r w:rsidR="0097198D" w:rsidRPr="00FB142A">
        <w:rPr>
          <w:color w:val="auto"/>
          <w:u w:val="single"/>
        </w:rPr>
        <w:t>These disorders as they relate to orofacial pain include but are not limited to temporomandibular muscle and joint (TMJ) disorders, jaw movement disorders, neuropathic and neurovascular pain disorders, headache, and sleep disorders</w:t>
      </w:r>
      <w:r w:rsidR="002B52B5" w:rsidRPr="00FB142A">
        <w:rPr>
          <w:color w:val="auto"/>
          <w:u w:val="single"/>
        </w:rPr>
        <w:t>;</w:t>
      </w:r>
    </w:p>
    <w:p w14:paraId="23E49DAA" w14:textId="696E7AD6" w:rsidR="0097198D" w:rsidRPr="00FB142A" w:rsidRDefault="0097198D" w:rsidP="00FE0E20">
      <w:pPr>
        <w:pStyle w:val="SectionBody"/>
        <w:widowControl/>
        <w:rPr>
          <w:color w:val="auto"/>
        </w:rPr>
      </w:pPr>
      <w:r w:rsidRPr="00FB142A">
        <w:rPr>
          <w:color w:val="auto"/>
        </w:rPr>
        <w:t>"Orthodontics and dentofacial orthopedics" is the dental specialty that includes the diagnosis, prevention, interception, and correction of malocclusion, as well as neuromuscular and skeletal abnormalities of the developing or mature orofacial structures;</w:t>
      </w:r>
    </w:p>
    <w:p w14:paraId="3C15ECF4" w14:textId="22826889" w:rsidR="0097198D" w:rsidRPr="00FB142A" w:rsidRDefault="0097198D" w:rsidP="00FE0E20">
      <w:pPr>
        <w:pStyle w:val="SectionBody"/>
        <w:widowControl/>
        <w:rPr>
          <w:strike/>
          <w:color w:val="auto"/>
        </w:rPr>
      </w:pPr>
      <w:r w:rsidRPr="00FB142A">
        <w:rPr>
          <w:strike/>
          <w:color w:val="auto"/>
        </w:rPr>
        <w:t xml:space="preserve">"Other dental practitioner" means those persons excluded from the definition of the practice of dentistry under the provisions of §30-4-24(3), §30-4-24(4), and §30-4-24(5) of this code and also those persons who hold teaching permits which have been issued to them under the provisions of §30-4-14 of this </w:t>
      </w:r>
      <w:proofErr w:type="gramStart"/>
      <w:r w:rsidRPr="00FB142A">
        <w:rPr>
          <w:strike/>
          <w:color w:val="auto"/>
        </w:rPr>
        <w:t>code</w:t>
      </w:r>
      <w:proofErr w:type="gramEnd"/>
    </w:p>
    <w:p w14:paraId="3FB76B95" w14:textId="531BCDD2" w:rsidR="0097198D" w:rsidRPr="00FB142A" w:rsidRDefault="0097198D" w:rsidP="00FE0E20">
      <w:pPr>
        <w:pStyle w:val="SectionBody"/>
        <w:widowControl/>
        <w:rPr>
          <w:color w:val="auto"/>
        </w:rPr>
      </w:pPr>
      <w:r w:rsidRPr="00FB142A">
        <w:rPr>
          <w:color w:val="auto"/>
        </w:rPr>
        <w:t>"PALS" means pediatric advanced life support;</w:t>
      </w:r>
    </w:p>
    <w:p w14:paraId="7730462D" w14:textId="331D05F8" w:rsidR="0097198D" w:rsidRPr="00FB142A" w:rsidRDefault="0097198D" w:rsidP="00FE0E20">
      <w:pPr>
        <w:pStyle w:val="SectionBody"/>
        <w:widowControl/>
        <w:rPr>
          <w:color w:val="auto"/>
        </w:rPr>
      </w:pPr>
      <w:r w:rsidRPr="00FB142A">
        <w:rPr>
          <w:color w:val="auto"/>
        </w:rPr>
        <w:t>"Pediatric dentistry" is an age-defined specialty that provides both primary and comprehensive preventive and therapeutic oral health care for infants and children through adolescence, including those with special health care needs;</w:t>
      </w:r>
    </w:p>
    <w:p w14:paraId="4E8A97D6" w14:textId="7FCFA215" w:rsidR="0097198D" w:rsidRPr="00FB142A" w:rsidRDefault="0097198D" w:rsidP="00FE0E20">
      <w:pPr>
        <w:pStyle w:val="SectionBody"/>
        <w:widowControl/>
        <w:rPr>
          <w:color w:val="auto"/>
        </w:rPr>
      </w:pPr>
      <w:r w:rsidRPr="00FB142A">
        <w:rPr>
          <w:color w:val="auto"/>
        </w:rPr>
        <w:t>"Pediatric patient" means infants and children;</w:t>
      </w:r>
    </w:p>
    <w:p w14:paraId="4B4BAC2C" w14:textId="14F212F8" w:rsidR="0097198D" w:rsidRPr="00FB142A" w:rsidRDefault="0097198D" w:rsidP="00FE0E20">
      <w:pPr>
        <w:pStyle w:val="SectionBody"/>
        <w:widowControl/>
        <w:rPr>
          <w:color w:val="auto"/>
        </w:rPr>
      </w:pPr>
      <w:r w:rsidRPr="00FB142A">
        <w:rPr>
          <w:color w:val="auto"/>
        </w:rPr>
        <w:t>"Periodontics" is that specialty of dentistry which encompasses the prevention, diagnosis, and treatment of diseases of the supporting and surrounding tissues of the teeth or their substitutes and the maintenance of the health, function, and aesthetics of these structures and tissues;</w:t>
      </w:r>
    </w:p>
    <w:p w14:paraId="2266007A" w14:textId="3B2B6E52" w:rsidR="0097198D" w:rsidRPr="00FB142A" w:rsidRDefault="0097198D" w:rsidP="00FE0E20">
      <w:pPr>
        <w:pStyle w:val="SectionBody"/>
        <w:widowControl/>
        <w:rPr>
          <w:color w:val="auto"/>
        </w:rPr>
      </w:pPr>
      <w:r w:rsidRPr="00FB142A">
        <w:rPr>
          <w:color w:val="auto"/>
        </w:rPr>
        <w:t>"Physician anesthesiologist" means a physician, medical doctor, or doctor of osteopathy who is specialized in the practice of anesthesiology;</w:t>
      </w:r>
    </w:p>
    <w:p w14:paraId="6003A46D" w14:textId="7A6C65C4" w:rsidR="0097198D" w:rsidRPr="00FB142A" w:rsidRDefault="0097198D" w:rsidP="00FE0E20">
      <w:pPr>
        <w:pStyle w:val="SectionBody"/>
        <w:widowControl/>
        <w:rPr>
          <w:color w:val="auto"/>
        </w:rPr>
      </w:pPr>
      <w:r w:rsidRPr="00FB142A">
        <w:rPr>
          <w:color w:val="auto"/>
        </w:rPr>
        <w:t xml:space="preserve">"Prosthodontics" is the dental specialty pertaining to the diagnosis, treatment planning, rehabilitation and maintenance of the oral function, comfort, </w:t>
      </w:r>
      <w:proofErr w:type="gramStart"/>
      <w:r w:rsidRPr="00FB142A">
        <w:rPr>
          <w:color w:val="auto"/>
        </w:rPr>
        <w:t>appearance</w:t>
      </w:r>
      <w:proofErr w:type="gramEnd"/>
      <w:r w:rsidRPr="00FB142A">
        <w:rPr>
          <w:color w:val="auto"/>
        </w:rPr>
        <w:t xml:space="preserve"> and health of patients with clinical conditions associated with missing or deficient teeth and/or oral and maxillofacial tissues using biocompatible substitutes;</w:t>
      </w:r>
    </w:p>
    <w:p w14:paraId="39004D18" w14:textId="1D1687F4" w:rsidR="0097198D" w:rsidRPr="00FB142A" w:rsidRDefault="0097198D" w:rsidP="00FE0E20">
      <w:pPr>
        <w:pStyle w:val="SectionBody"/>
        <w:widowControl/>
        <w:rPr>
          <w:color w:val="auto"/>
        </w:rPr>
      </w:pPr>
      <w:r w:rsidRPr="00FB142A">
        <w:rPr>
          <w:color w:val="auto"/>
        </w:rPr>
        <w:t>"Public health practice" means treatment or procedures in a public health setting which shall be designated by a rule promulgated by the board to require direct, general, or no supervision of a dental hygienist by a dentist;</w:t>
      </w:r>
    </w:p>
    <w:p w14:paraId="4AE9E37B" w14:textId="1960D427" w:rsidR="0097198D" w:rsidRPr="00FB142A" w:rsidRDefault="0097198D" w:rsidP="00FE0E20">
      <w:pPr>
        <w:pStyle w:val="SectionBody"/>
        <w:widowControl/>
        <w:rPr>
          <w:color w:val="auto"/>
        </w:rPr>
      </w:pPr>
      <w:r w:rsidRPr="00FB142A">
        <w:rPr>
          <w:color w:val="auto"/>
        </w:rPr>
        <w:t>"Public health setting" means hospitals, schools, correctional facilities, jails, community clinics, long-term care facilities, nursing homes, home health agencies, group homes, state institutions under the West Virginia Department of Health and Human Resources, public health facilities, homebound settings, accredited dental hygiene education programs, and any other place designated by the board by rule;</w:t>
      </w:r>
    </w:p>
    <w:p w14:paraId="7320C39A" w14:textId="758649CA" w:rsidR="0097198D" w:rsidRPr="00FB142A" w:rsidRDefault="0097198D" w:rsidP="00FE0E20">
      <w:pPr>
        <w:pStyle w:val="SectionBody"/>
        <w:widowControl/>
        <w:rPr>
          <w:color w:val="auto"/>
        </w:rPr>
      </w:pPr>
      <w:r w:rsidRPr="00FB142A">
        <w:rPr>
          <w:color w:val="auto"/>
        </w:rPr>
        <w:t>"Qualified monitor" means an individual who by virtue of credentialing and/or training is qualified to check closely and document the status of a patient undergoing anesthesia and observe utilized equipment;</w:t>
      </w:r>
    </w:p>
    <w:p w14:paraId="62A81034" w14:textId="25B7232C" w:rsidR="0097198D" w:rsidRPr="00FB142A" w:rsidRDefault="0097198D" w:rsidP="00FE0E20">
      <w:pPr>
        <w:pStyle w:val="SectionBody"/>
        <w:widowControl/>
        <w:rPr>
          <w:color w:val="auto"/>
        </w:rPr>
      </w:pPr>
      <w:r w:rsidRPr="00FB142A">
        <w:rPr>
          <w:color w:val="auto"/>
        </w:rPr>
        <w:t xml:space="preserve">"Relative analgesia/minimal sedation" means an induced, controlled state of minimally depressed consciousness, produced solely by the inhalation of a combination of nitrous oxide and oxygen or single oral premedication without the addition of nitrous oxide and oxygen in which the patient retains the ability to </w:t>
      </w:r>
      <w:proofErr w:type="gramStart"/>
      <w:r w:rsidRPr="00FB142A">
        <w:rPr>
          <w:color w:val="auto"/>
        </w:rPr>
        <w:t>independently and continuously maintain an airway</w:t>
      </w:r>
      <w:proofErr w:type="gramEnd"/>
      <w:r w:rsidRPr="00FB142A">
        <w:rPr>
          <w:color w:val="auto"/>
        </w:rPr>
        <w:t xml:space="preserve"> and to respond purposefully to physical stimulation and to verbal command;</w:t>
      </w:r>
    </w:p>
    <w:p w14:paraId="7F6571D4" w14:textId="2FE79B3D" w:rsidR="0097198D" w:rsidRPr="00FB142A" w:rsidRDefault="0097198D" w:rsidP="00FE0E20">
      <w:pPr>
        <w:pStyle w:val="SectionBody"/>
        <w:widowControl/>
        <w:rPr>
          <w:color w:val="auto"/>
        </w:rPr>
      </w:pPr>
      <w:r w:rsidRPr="00FB142A">
        <w:rPr>
          <w:color w:val="auto"/>
        </w:rPr>
        <w:t>"Specialty" means the practice of a certain branch of dentistry;</w:t>
      </w:r>
    </w:p>
    <w:p w14:paraId="62FEA4C6" w14:textId="4C869404" w:rsidR="0097198D" w:rsidRPr="00FB142A" w:rsidRDefault="0097198D" w:rsidP="00FE0E20">
      <w:pPr>
        <w:pStyle w:val="SectionBody"/>
        <w:widowControl/>
        <w:rPr>
          <w:color w:val="auto"/>
        </w:rPr>
      </w:pPr>
      <w:r w:rsidRPr="00FB142A">
        <w:rPr>
          <w:color w:val="auto"/>
        </w:rPr>
        <w:t>"Subcommittee" means West Virginia Board of Dentistry Subcommittee on Anesthesia;</w:t>
      </w:r>
      <w:r w:rsidR="002D4BA5" w:rsidRPr="00FB142A">
        <w:rPr>
          <w:color w:val="auto"/>
        </w:rPr>
        <w:t xml:space="preserve"> </w:t>
      </w:r>
      <w:r w:rsidRPr="00FB142A">
        <w:rPr>
          <w:color w:val="auto"/>
        </w:rPr>
        <w:t>and</w:t>
      </w:r>
    </w:p>
    <w:p w14:paraId="47C63C18" w14:textId="77777777" w:rsidR="00645DCC" w:rsidRPr="00FB142A" w:rsidRDefault="0097198D" w:rsidP="00FE0E20">
      <w:pPr>
        <w:pStyle w:val="SectionBody"/>
        <w:widowControl/>
        <w:rPr>
          <w:color w:val="auto"/>
        </w:rPr>
      </w:pPr>
      <w:r w:rsidRPr="00FB142A">
        <w:rPr>
          <w:color w:val="auto"/>
        </w:rPr>
        <w:t xml:space="preserve">"Work authorization" means a written order for dental laboratory services which has been issued by a licensed dentist </w:t>
      </w:r>
      <w:r w:rsidRPr="00FB142A">
        <w:rPr>
          <w:strike/>
          <w:color w:val="auto"/>
        </w:rPr>
        <w:t>or other dental practitioner</w:t>
      </w:r>
      <w:r w:rsidR="00D76FA6" w:rsidRPr="00FB142A">
        <w:rPr>
          <w:color w:val="auto"/>
        </w:rPr>
        <w:t>.</w:t>
      </w:r>
    </w:p>
    <w:p w14:paraId="704B4715" w14:textId="43BD1472" w:rsidR="002D4BA5" w:rsidRPr="00FB142A" w:rsidRDefault="002D4BA5" w:rsidP="00FE0E20">
      <w:pPr>
        <w:ind w:firstLine="720"/>
        <w:jc w:val="both"/>
        <w:rPr>
          <w:color w:val="auto"/>
        </w:rPr>
        <w:sectPr w:rsidR="002D4BA5" w:rsidRPr="00FB142A" w:rsidSect="002A5126">
          <w:type w:val="continuous"/>
          <w:pgSz w:w="12240" w:h="15840" w:code="1"/>
          <w:pgMar w:top="1440" w:right="1440" w:bottom="1440" w:left="1440" w:header="720" w:footer="720" w:gutter="0"/>
          <w:lnNumType w:countBy="1" w:restart="newSection"/>
          <w:cols w:space="720"/>
          <w:docGrid w:linePitch="360"/>
        </w:sectPr>
      </w:pPr>
    </w:p>
    <w:p w14:paraId="53B3ED4E" w14:textId="28896AD0" w:rsidR="007A08E1" w:rsidRPr="00FB142A" w:rsidRDefault="007A08E1" w:rsidP="00FE0E20">
      <w:pPr>
        <w:pStyle w:val="SectionHeading"/>
        <w:widowControl/>
        <w:rPr>
          <w:color w:val="auto"/>
        </w:rPr>
      </w:pPr>
      <w:r w:rsidRPr="00FB142A">
        <w:rPr>
          <w:color w:val="auto"/>
        </w:rPr>
        <w:t>§30-4-8</w:t>
      </w:r>
      <w:r w:rsidR="00203976" w:rsidRPr="00FB142A">
        <w:rPr>
          <w:color w:val="auto"/>
        </w:rPr>
        <w:t>a</w:t>
      </w:r>
      <w:r w:rsidR="001A4C7F" w:rsidRPr="00FB142A">
        <w:rPr>
          <w:color w:val="auto"/>
        </w:rPr>
        <w:t>.</w:t>
      </w:r>
      <w:r w:rsidRPr="00FB142A">
        <w:rPr>
          <w:color w:val="auto"/>
        </w:rPr>
        <w:t xml:space="preserve"> </w:t>
      </w:r>
      <w:r w:rsidR="00203976" w:rsidRPr="00FB142A">
        <w:rPr>
          <w:color w:val="auto"/>
        </w:rPr>
        <w:t>D</w:t>
      </w:r>
      <w:r w:rsidRPr="00FB142A">
        <w:rPr>
          <w:color w:val="auto"/>
        </w:rPr>
        <w:t>ental specialties.</w:t>
      </w:r>
    </w:p>
    <w:p w14:paraId="77FA31F1" w14:textId="1B6AD7BA" w:rsidR="0086210F" w:rsidRPr="00FB142A" w:rsidRDefault="0086210F" w:rsidP="00FE0E20">
      <w:pPr>
        <w:ind w:firstLine="720"/>
        <w:jc w:val="both"/>
        <w:rPr>
          <w:rFonts w:cs="Arial"/>
          <w:color w:val="auto"/>
        </w:rPr>
      </w:pPr>
      <w:r w:rsidRPr="00FB142A">
        <w:rPr>
          <w:rFonts w:cs="Arial"/>
          <w:color w:val="auto"/>
        </w:rPr>
        <w:t>(a) The Board of Dentistry may issue a dental specialty license authorizing a dentist to represent himself or herself to the public as a specialist, and to practice as a specialist, upon proper application and fee for each specialty and as provided pursuant to the provisions of this article.</w:t>
      </w:r>
    </w:p>
    <w:p w14:paraId="746A4C6F" w14:textId="27D09EDF" w:rsidR="0086210F" w:rsidRPr="00FB142A" w:rsidRDefault="0086210F" w:rsidP="00FE0E20">
      <w:pPr>
        <w:ind w:firstLine="720"/>
        <w:jc w:val="both"/>
        <w:rPr>
          <w:rFonts w:cs="Arial"/>
          <w:color w:val="auto"/>
          <w:u w:val="single"/>
        </w:rPr>
      </w:pPr>
      <w:r w:rsidRPr="00FB142A">
        <w:rPr>
          <w:rFonts w:cs="Arial"/>
          <w:color w:val="auto"/>
        </w:rPr>
        <w:t>(b) A dentist may not represent himself or herself to the public as a specialist, nor practice as a specialist, unless the individual:</w:t>
      </w:r>
    </w:p>
    <w:p w14:paraId="6F26C283" w14:textId="4B95542F" w:rsidR="0086210F" w:rsidRPr="00FB142A" w:rsidRDefault="0086210F" w:rsidP="00FE0E20">
      <w:pPr>
        <w:ind w:firstLine="720"/>
        <w:jc w:val="both"/>
        <w:rPr>
          <w:rFonts w:cs="Arial"/>
          <w:color w:val="auto"/>
        </w:rPr>
      </w:pPr>
      <w:r w:rsidRPr="00FB142A">
        <w:rPr>
          <w:rFonts w:cs="Arial"/>
          <w:color w:val="auto"/>
        </w:rPr>
        <w:t>(1) Has successfully completed a board-recognized dental specialty/advanced education program accredited by the Commission on Dental Accreditation;</w:t>
      </w:r>
    </w:p>
    <w:p w14:paraId="3D0102D7" w14:textId="77777777" w:rsidR="0086210F" w:rsidRPr="00FB142A" w:rsidRDefault="0086210F" w:rsidP="00FE0E20">
      <w:pPr>
        <w:ind w:firstLine="720"/>
        <w:jc w:val="both"/>
        <w:rPr>
          <w:rFonts w:cs="Arial"/>
          <w:color w:val="auto"/>
        </w:rPr>
      </w:pPr>
      <w:r w:rsidRPr="00FB142A">
        <w:rPr>
          <w:rFonts w:cs="Arial"/>
          <w:color w:val="auto"/>
        </w:rPr>
        <w:t>(2) Holds a general dental license in this state; and</w:t>
      </w:r>
    </w:p>
    <w:p w14:paraId="6382DEF9" w14:textId="3DE61F76" w:rsidR="0086210F" w:rsidRPr="00FB142A" w:rsidRDefault="0086210F" w:rsidP="00FE0E20">
      <w:pPr>
        <w:ind w:firstLine="720"/>
        <w:jc w:val="both"/>
        <w:rPr>
          <w:rFonts w:cs="Arial"/>
          <w:color w:val="auto"/>
        </w:rPr>
      </w:pPr>
      <w:r w:rsidRPr="00FB142A">
        <w:rPr>
          <w:rFonts w:cs="Arial"/>
          <w:color w:val="auto"/>
        </w:rPr>
        <w:t>(3) Has completed any additional requirements set forth in state law or rules and has been issued a dental specialty license by the board.</w:t>
      </w:r>
    </w:p>
    <w:p w14:paraId="538F3E9D" w14:textId="14113F4C" w:rsidR="0086210F" w:rsidRPr="00FB142A" w:rsidRDefault="0086210F" w:rsidP="00FE0E20">
      <w:pPr>
        <w:ind w:firstLine="720"/>
        <w:jc w:val="both"/>
        <w:rPr>
          <w:rFonts w:cs="Arial"/>
          <w:color w:val="auto"/>
        </w:rPr>
      </w:pPr>
      <w:r w:rsidRPr="00FB142A">
        <w:rPr>
          <w:rFonts w:cs="Arial"/>
          <w:color w:val="auto"/>
        </w:rPr>
        <w:t xml:space="preserve">(c) Specialties recognized by the board </w:t>
      </w:r>
      <w:r w:rsidRPr="00FB142A">
        <w:rPr>
          <w:rFonts w:cs="Arial"/>
          <w:color w:val="auto"/>
          <w:u w:val="single"/>
        </w:rPr>
        <w:t>and the educational requirements for obtaining a specialty license</w:t>
      </w:r>
      <w:r w:rsidRPr="00FB142A">
        <w:rPr>
          <w:rFonts w:cs="Arial"/>
          <w:color w:val="auto"/>
        </w:rPr>
        <w:t xml:space="preserve"> shall include:</w:t>
      </w:r>
    </w:p>
    <w:p w14:paraId="7B2259B5" w14:textId="183DA649" w:rsidR="0086210F" w:rsidRPr="00FB142A" w:rsidRDefault="0086210F" w:rsidP="00FE0E20">
      <w:pPr>
        <w:ind w:firstLine="720"/>
        <w:jc w:val="both"/>
        <w:rPr>
          <w:rFonts w:cs="Arial"/>
          <w:color w:val="auto"/>
        </w:rPr>
      </w:pPr>
      <w:r w:rsidRPr="00FB142A">
        <w:rPr>
          <w:rFonts w:cs="Arial"/>
          <w:color w:val="auto"/>
        </w:rPr>
        <w:t>(1) Dental public health. — In order to qualify for this specialty, the licensee shall have successfully completed a minimum of one full-time academic year of at least eight calendar months each of graduate or post-graduate education, internship, or residency.</w:t>
      </w:r>
    </w:p>
    <w:p w14:paraId="5F1CC08A" w14:textId="3DE427B6" w:rsidR="0086210F" w:rsidRPr="00FB142A" w:rsidRDefault="0086210F" w:rsidP="00FE0E20">
      <w:pPr>
        <w:ind w:firstLine="720"/>
        <w:jc w:val="both"/>
        <w:rPr>
          <w:rFonts w:cs="Arial"/>
          <w:color w:val="auto"/>
        </w:rPr>
      </w:pPr>
      <w:r w:rsidRPr="00FB142A">
        <w:rPr>
          <w:rFonts w:cs="Arial"/>
          <w:color w:val="auto"/>
        </w:rPr>
        <w:t>(2) Endodontics. — In order to qualify for this specialty, the licensee shall have successfully completed a minimum of two full-time academic years of at least eight calendar months each of graduate or post-graduate education, internship, or residency.</w:t>
      </w:r>
    </w:p>
    <w:p w14:paraId="1897634E" w14:textId="219C26F3" w:rsidR="0086210F" w:rsidRPr="00FB142A" w:rsidRDefault="0086210F" w:rsidP="00FE0E20">
      <w:pPr>
        <w:ind w:firstLine="720"/>
        <w:jc w:val="both"/>
        <w:rPr>
          <w:rFonts w:cs="Arial"/>
          <w:color w:val="auto"/>
        </w:rPr>
      </w:pPr>
      <w:r w:rsidRPr="00FB142A">
        <w:rPr>
          <w:rFonts w:cs="Arial"/>
          <w:color w:val="auto"/>
        </w:rPr>
        <w:t>(3) Oral and maxillofacial surgery. — In order to qualify for this specialty, the licensee shall have successfully completed a minimum of three full-time academic years of at least eight calendar months each of graduate or post-graduate education, internship, or residency.</w:t>
      </w:r>
    </w:p>
    <w:p w14:paraId="00B0BA9F" w14:textId="4CE35F16" w:rsidR="0086210F" w:rsidRPr="00FB142A" w:rsidRDefault="0086210F" w:rsidP="00FE0E20">
      <w:pPr>
        <w:ind w:firstLine="720"/>
        <w:jc w:val="both"/>
        <w:rPr>
          <w:rFonts w:cs="Arial"/>
          <w:color w:val="auto"/>
        </w:rPr>
      </w:pPr>
      <w:r w:rsidRPr="00FB142A">
        <w:rPr>
          <w:rFonts w:cs="Arial"/>
          <w:color w:val="auto"/>
        </w:rPr>
        <w:t>(4) Oral and maxillofacial radiology. — In order to qualify for this specialty, the licensee shall have successfully completed a minimum of two full-time years of at least eight calendar months each of graduate or post-graduate education, internship, or residency.</w:t>
      </w:r>
    </w:p>
    <w:p w14:paraId="2A4306D1" w14:textId="4C1C9869" w:rsidR="0086210F" w:rsidRPr="00FB142A" w:rsidRDefault="0086210F" w:rsidP="00FE0E20">
      <w:pPr>
        <w:ind w:firstLine="720"/>
        <w:jc w:val="both"/>
        <w:rPr>
          <w:rFonts w:cs="Arial"/>
          <w:color w:val="auto"/>
        </w:rPr>
      </w:pPr>
      <w:r w:rsidRPr="00FB142A">
        <w:rPr>
          <w:rFonts w:cs="Arial"/>
          <w:color w:val="auto"/>
        </w:rPr>
        <w:t xml:space="preserve">(5) Orthodontics and dentofacial orthopedics. — In order to qualify for this specialty, the licensee shall have successfully completed a minimum of two full-time academic years of at least eight calendar months each of graduate or post-graduate education, internship, or residency. In addition, any applicant for an orthodontic and dentofacial orthopedic specialty certificate </w:t>
      </w:r>
      <w:r w:rsidRPr="00FB142A">
        <w:rPr>
          <w:rFonts w:cs="Arial"/>
          <w:strike/>
          <w:color w:val="auto"/>
        </w:rPr>
        <w:t>commencing on July 1, 2019</w:t>
      </w:r>
      <w:r w:rsidRPr="00FB142A">
        <w:rPr>
          <w:rFonts w:cs="Arial"/>
          <w:color w:val="auto"/>
        </w:rPr>
        <w:t xml:space="preserve"> shall submit verification of successful completion of the American Board of Orthodontics written examination.</w:t>
      </w:r>
    </w:p>
    <w:p w14:paraId="2C824F7B" w14:textId="08048A4A" w:rsidR="0086210F" w:rsidRPr="00FB142A" w:rsidRDefault="0086210F" w:rsidP="00FE0E20">
      <w:pPr>
        <w:ind w:firstLine="720"/>
        <w:jc w:val="both"/>
        <w:rPr>
          <w:rFonts w:cs="Arial"/>
          <w:color w:val="auto"/>
        </w:rPr>
      </w:pPr>
      <w:r w:rsidRPr="00FB142A">
        <w:rPr>
          <w:rFonts w:cs="Arial"/>
          <w:color w:val="auto"/>
        </w:rPr>
        <w:t>(6) Pediatric dentistry. — In order to qualify for this specialty, the licensee shall have successfully completed a minimum of two full-time academic years of at least eight calendar months each of graduate or post-graduate education, internship, or residency.</w:t>
      </w:r>
    </w:p>
    <w:p w14:paraId="2E13E06B" w14:textId="50F61C03" w:rsidR="0086210F" w:rsidRPr="00FB142A" w:rsidRDefault="0086210F" w:rsidP="00FE0E20">
      <w:pPr>
        <w:spacing w:line="485" w:lineRule="auto"/>
        <w:ind w:firstLine="720"/>
        <w:jc w:val="both"/>
        <w:rPr>
          <w:rFonts w:cs="Arial"/>
          <w:color w:val="auto"/>
        </w:rPr>
      </w:pPr>
      <w:r w:rsidRPr="00FB142A">
        <w:rPr>
          <w:rFonts w:cs="Arial"/>
          <w:color w:val="auto"/>
        </w:rPr>
        <w:t>(7) Periodontics. — In order to qualify for this specialty, the licensee shall have successfully completed a minimum of two full-time academic years of at least eight calendar months each of graduate or post-graduate education, internship, or residency.</w:t>
      </w:r>
    </w:p>
    <w:p w14:paraId="36CB81B2" w14:textId="2C09EBA6" w:rsidR="0086210F" w:rsidRPr="00FB142A" w:rsidRDefault="0086210F" w:rsidP="00FE0E20">
      <w:pPr>
        <w:spacing w:line="485" w:lineRule="auto"/>
        <w:ind w:firstLine="720"/>
        <w:jc w:val="both"/>
        <w:rPr>
          <w:rFonts w:cs="Arial"/>
          <w:color w:val="auto"/>
        </w:rPr>
      </w:pPr>
      <w:r w:rsidRPr="00FB142A">
        <w:rPr>
          <w:rFonts w:cs="Arial"/>
          <w:color w:val="auto"/>
        </w:rPr>
        <w:t>(8) Prosthodontics. — In order to qualify for this specialty, the licensee shall have successfully completed a minimum of two full-time academic years of at least eight calendar months each of graduate or post-graduate education, internship, or residency.</w:t>
      </w:r>
    </w:p>
    <w:p w14:paraId="5A8D3037" w14:textId="6A941AA5" w:rsidR="0086210F" w:rsidRPr="00FB142A" w:rsidRDefault="0086210F" w:rsidP="00FE0E20">
      <w:pPr>
        <w:spacing w:line="485" w:lineRule="auto"/>
        <w:ind w:firstLine="720"/>
        <w:jc w:val="both"/>
        <w:rPr>
          <w:rFonts w:cs="Arial"/>
          <w:color w:val="auto"/>
        </w:rPr>
      </w:pPr>
      <w:r w:rsidRPr="00FB142A">
        <w:rPr>
          <w:rFonts w:cs="Arial"/>
          <w:color w:val="auto"/>
        </w:rPr>
        <w:t>(9) Oral pathology. — In order to qualify for this specialty, the licensee shall have successfully completed a minimum of two full-time academic years of at least eight calendar months each of graduate or post-graduate education, internship, or residency.</w:t>
      </w:r>
    </w:p>
    <w:p w14:paraId="381A3A01" w14:textId="481952CA" w:rsidR="0086210F" w:rsidRPr="00FB142A" w:rsidRDefault="0086210F" w:rsidP="00FE0E20">
      <w:pPr>
        <w:spacing w:line="485" w:lineRule="auto"/>
        <w:ind w:firstLine="720"/>
        <w:jc w:val="both"/>
        <w:rPr>
          <w:rFonts w:cs="Arial"/>
          <w:color w:val="auto"/>
          <w:u w:val="single"/>
        </w:rPr>
      </w:pPr>
      <w:r w:rsidRPr="00FB142A">
        <w:rPr>
          <w:rFonts w:cs="Arial"/>
          <w:color w:val="auto"/>
          <w:u w:val="single"/>
        </w:rPr>
        <w:t>(10) Dental anesthesiology. – In order to qualify for this specialty, the licensee shall have successfully completed a minimum of two full-time academic years of at least eight calendar months each of graduate or post-graduate education, internship, or residency.</w:t>
      </w:r>
    </w:p>
    <w:p w14:paraId="0D3F9AAB" w14:textId="5495C88A" w:rsidR="0086210F" w:rsidRPr="00FB142A" w:rsidRDefault="0086210F" w:rsidP="00FE0E20">
      <w:pPr>
        <w:spacing w:line="485" w:lineRule="auto"/>
        <w:ind w:firstLine="720"/>
        <w:jc w:val="both"/>
        <w:rPr>
          <w:rFonts w:cs="Arial"/>
          <w:color w:val="auto"/>
          <w:u w:val="single"/>
        </w:rPr>
      </w:pPr>
      <w:r w:rsidRPr="00FB142A">
        <w:rPr>
          <w:rFonts w:cs="Arial"/>
          <w:color w:val="auto"/>
          <w:u w:val="single"/>
        </w:rPr>
        <w:t>(11) Oral medicine. – In order to qualify for this specialty, the licensee shall have successfully completed a minimum of two full-time academic years of at least eight calendar months each of graduate or post-graduate education, internship, or residency.</w:t>
      </w:r>
    </w:p>
    <w:p w14:paraId="6A9F0945" w14:textId="679802CA" w:rsidR="0086210F" w:rsidRPr="00FB142A" w:rsidRDefault="0086210F" w:rsidP="00FE0E20">
      <w:pPr>
        <w:spacing w:line="485" w:lineRule="auto"/>
        <w:ind w:firstLine="720"/>
        <w:jc w:val="both"/>
        <w:rPr>
          <w:rFonts w:cs="Arial"/>
          <w:color w:val="auto"/>
          <w:u w:val="single"/>
        </w:rPr>
      </w:pPr>
      <w:r w:rsidRPr="00FB142A">
        <w:rPr>
          <w:rFonts w:cs="Arial"/>
          <w:color w:val="auto"/>
          <w:u w:val="single"/>
        </w:rPr>
        <w:t>(12) Orofacial pain. – In order to qualify for this specialty, the licensee shall have successfully completed a minimum of two full-time academic years of at least eight calendar months each of graduate or post-graduate education, internship, or residency.</w:t>
      </w:r>
    </w:p>
    <w:p w14:paraId="3C530A8A" w14:textId="4C1638D1" w:rsidR="0086210F" w:rsidRPr="00FB142A" w:rsidRDefault="0086210F" w:rsidP="00FE0E20">
      <w:pPr>
        <w:spacing w:line="485" w:lineRule="auto"/>
        <w:ind w:firstLine="720"/>
        <w:jc w:val="both"/>
        <w:rPr>
          <w:rFonts w:cs="Arial"/>
          <w:color w:val="auto"/>
        </w:rPr>
      </w:pPr>
      <w:r w:rsidRPr="00FB142A">
        <w:rPr>
          <w:rFonts w:cs="Arial"/>
          <w:color w:val="auto"/>
        </w:rPr>
        <w:t xml:space="preserve">(d) The licensee shall limit his or her practice of dentistry only to the specialty </w:t>
      </w:r>
      <w:r w:rsidRPr="00FB142A">
        <w:rPr>
          <w:rFonts w:cs="Arial"/>
          <w:color w:val="auto"/>
          <w:u w:val="single"/>
        </w:rPr>
        <w:t>or specialties</w:t>
      </w:r>
      <w:r w:rsidRPr="00FB142A">
        <w:rPr>
          <w:rFonts w:cs="Arial"/>
          <w:color w:val="auto"/>
        </w:rPr>
        <w:t xml:space="preserve"> in which he or she is licensed and in which he or she holds himself or herself out to the public as a specialist.</w:t>
      </w:r>
    </w:p>
    <w:p w14:paraId="10279C57" w14:textId="29BF0DDF" w:rsidR="0086210F" w:rsidRPr="00FB142A" w:rsidRDefault="0086210F" w:rsidP="00FE0E20">
      <w:pPr>
        <w:spacing w:line="485" w:lineRule="auto"/>
        <w:ind w:firstLine="720"/>
        <w:jc w:val="both"/>
        <w:rPr>
          <w:rFonts w:cs="Arial"/>
          <w:color w:val="auto"/>
        </w:rPr>
      </w:pPr>
      <w:r w:rsidRPr="00FB142A">
        <w:rPr>
          <w:rFonts w:cs="Arial"/>
          <w:color w:val="auto"/>
        </w:rPr>
        <w:t xml:space="preserve">(e) The licensee shall limit his or her listing in the telephone directory </w:t>
      </w:r>
      <w:r w:rsidRPr="00FB142A">
        <w:rPr>
          <w:rFonts w:cs="Arial"/>
          <w:color w:val="auto"/>
          <w:u w:val="single"/>
        </w:rPr>
        <w:t>or on the internet</w:t>
      </w:r>
      <w:r w:rsidRPr="00FB142A">
        <w:rPr>
          <w:rFonts w:cs="Arial"/>
          <w:color w:val="auto"/>
        </w:rPr>
        <w:t xml:space="preserve"> to the specialties in which he or she has an office or offices.</w:t>
      </w:r>
    </w:p>
    <w:p w14:paraId="1A383436" w14:textId="1B6EBD0E" w:rsidR="0086210F" w:rsidRPr="00FB142A" w:rsidRDefault="0086210F" w:rsidP="00FE0E20">
      <w:pPr>
        <w:spacing w:line="485" w:lineRule="auto"/>
        <w:ind w:firstLine="720"/>
        <w:jc w:val="both"/>
        <w:rPr>
          <w:rFonts w:cs="Arial"/>
          <w:color w:val="auto"/>
        </w:rPr>
      </w:pPr>
      <w:r w:rsidRPr="00FB142A">
        <w:rPr>
          <w:rFonts w:cs="Arial"/>
          <w:color w:val="auto"/>
        </w:rPr>
        <w:t>(f) The limitation of practice is removed for purposes of volunteering services in organized health clinics and at charitable events.</w:t>
      </w:r>
    </w:p>
    <w:p w14:paraId="6B10C27D" w14:textId="455A3EFC" w:rsidR="00162C89" w:rsidRPr="00FB142A" w:rsidRDefault="00162C89" w:rsidP="00FE0E20">
      <w:pPr>
        <w:ind w:firstLine="720"/>
        <w:jc w:val="both"/>
        <w:rPr>
          <w:rFonts w:eastAsia="Calibri" w:cs="Arial"/>
          <w:color w:val="auto"/>
        </w:rPr>
        <w:sectPr w:rsidR="00162C89" w:rsidRPr="00FB142A" w:rsidSect="002A5126">
          <w:type w:val="continuous"/>
          <w:pgSz w:w="12240" w:h="15840" w:code="1"/>
          <w:pgMar w:top="1440" w:right="1440" w:bottom="1440" w:left="1440" w:header="720" w:footer="720" w:gutter="0"/>
          <w:lnNumType w:countBy="1" w:restart="newSection"/>
          <w:cols w:space="720"/>
          <w:docGrid w:linePitch="360"/>
        </w:sectPr>
      </w:pPr>
    </w:p>
    <w:p w14:paraId="07976BD6" w14:textId="67771AB7" w:rsidR="004F7CC1" w:rsidRPr="00FB142A" w:rsidRDefault="005456F6" w:rsidP="00FE0E20">
      <w:pPr>
        <w:pStyle w:val="SectionHeading"/>
        <w:widowControl/>
        <w:rPr>
          <w:color w:val="auto"/>
          <w:u w:val="single"/>
        </w:rPr>
      </w:pPr>
      <w:r w:rsidRPr="00FB142A">
        <w:rPr>
          <w:color w:val="auto"/>
          <w:u w:val="single"/>
        </w:rPr>
        <w:t>§30-4-2</w:t>
      </w:r>
      <w:r w:rsidR="00162C89" w:rsidRPr="00FB142A">
        <w:rPr>
          <w:color w:val="auto"/>
          <w:u w:val="single"/>
        </w:rPr>
        <w:t>5</w:t>
      </w:r>
      <w:r w:rsidR="004F7CC1" w:rsidRPr="00FB142A">
        <w:rPr>
          <w:color w:val="auto"/>
          <w:u w:val="single"/>
        </w:rPr>
        <w:t xml:space="preserve">. Declared </w:t>
      </w:r>
      <w:r w:rsidR="00785C93" w:rsidRPr="00FB142A">
        <w:rPr>
          <w:color w:val="auto"/>
          <w:u w:val="single"/>
        </w:rPr>
        <w:t>p</w:t>
      </w:r>
      <w:r w:rsidR="004F7CC1" w:rsidRPr="00FB142A">
        <w:rPr>
          <w:color w:val="auto"/>
          <w:u w:val="single"/>
        </w:rPr>
        <w:t xml:space="preserve">ublic </w:t>
      </w:r>
      <w:r w:rsidR="00785C93" w:rsidRPr="00FB142A">
        <w:rPr>
          <w:color w:val="auto"/>
          <w:u w:val="single"/>
        </w:rPr>
        <w:t>h</w:t>
      </w:r>
      <w:r w:rsidR="004F7CC1" w:rsidRPr="00FB142A">
        <w:rPr>
          <w:color w:val="auto"/>
          <w:u w:val="single"/>
        </w:rPr>
        <w:t xml:space="preserve">ealth </w:t>
      </w:r>
      <w:r w:rsidR="00785C93" w:rsidRPr="00FB142A">
        <w:rPr>
          <w:color w:val="auto"/>
          <w:u w:val="single"/>
        </w:rPr>
        <w:t>e</w:t>
      </w:r>
      <w:r w:rsidR="004F7CC1" w:rsidRPr="00FB142A">
        <w:rPr>
          <w:color w:val="auto"/>
          <w:u w:val="single"/>
        </w:rPr>
        <w:t>mergencies.</w:t>
      </w:r>
    </w:p>
    <w:p w14:paraId="0DB05FD4" w14:textId="777D28B4" w:rsidR="004F7CC1" w:rsidRPr="00FB142A" w:rsidRDefault="004F7CC1" w:rsidP="00FE0E20">
      <w:pPr>
        <w:pStyle w:val="SectionBody"/>
        <w:widowControl/>
        <w:rPr>
          <w:color w:val="auto"/>
          <w:u w:val="single"/>
        </w:rPr>
      </w:pPr>
      <w:r w:rsidRPr="00FB142A">
        <w:rPr>
          <w:color w:val="auto"/>
          <w:u w:val="single"/>
        </w:rPr>
        <w:t xml:space="preserve">During a declared public health emergency, </w:t>
      </w:r>
      <w:proofErr w:type="gramStart"/>
      <w:r w:rsidRPr="00FB142A">
        <w:rPr>
          <w:color w:val="auto"/>
          <w:u w:val="single"/>
        </w:rPr>
        <w:t>dentists</w:t>
      </w:r>
      <w:proofErr w:type="gramEnd"/>
      <w:r w:rsidRPr="00FB142A">
        <w:rPr>
          <w:color w:val="auto"/>
          <w:u w:val="single"/>
        </w:rPr>
        <w:t xml:space="preserve"> and dental hygienists with a local anesthesia certificate, may administer vaccines, perform FDA-authorized diagnostic tests to screen patients for infectious diseases, triage medical patients, and perform other ancillary medical procedures and activities as requested by medical personnel.</w:t>
      </w:r>
    </w:p>
    <w:p w14:paraId="74809E80" w14:textId="77777777" w:rsidR="00C7494D" w:rsidRPr="00FB142A" w:rsidRDefault="00C7494D" w:rsidP="00FE0E20">
      <w:pPr>
        <w:pStyle w:val="Note"/>
        <w:widowControl/>
        <w:ind w:left="0"/>
        <w:rPr>
          <w:color w:val="auto"/>
        </w:rPr>
      </w:pPr>
    </w:p>
    <w:p w14:paraId="38FE805B" w14:textId="0CAA18A8" w:rsidR="00927AEB" w:rsidRPr="00FB142A" w:rsidRDefault="00CF1DCA" w:rsidP="00FE0E20">
      <w:pPr>
        <w:pStyle w:val="Note"/>
        <w:widowControl/>
        <w:ind w:right="1440"/>
        <w:rPr>
          <w:color w:val="auto"/>
        </w:rPr>
      </w:pPr>
      <w:r w:rsidRPr="00FB142A">
        <w:rPr>
          <w:color w:val="auto"/>
        </w:rPr>
        <w:t>NOTE: The</w:t>
      </w:r>
      <w:r w:rsidR="006865E9" w:rsidRPr="00FB142A">
        <w:rPr>
          <w:color w:val="auto"/>
        </w:rPr>
        <w:t xml:space="preserve"> purpose of this bill is to</w:t>
      </w:r>
      <w:r w:rsidR="00F71B91" w:rsidRPr="00FB142A">
        <w:rPr>
          <w:color w:val="auto"/>
        </w:rPr>
        <w:t xml:space="preserve"> </w:t>
      </w:r>
      <w:r w:rsidR="00927AEB" w:rsidRPr="00FB142A">
        <w:rPr>
          <w:color w:val="auto"/>
        </w:rPr>
        <w:t>update</w:t>
      </w:r>
      <w:r w:rsidR="00F71B91" w:rsidRPr="00FB142A">
        <w:rPr>
          <w:color w:val="auto"/>
        </w:rPr>
        <w:t xml:space="preserve"> the practice of dentistry, to </w:t>
      </w:r>
      <w:r w:rsidR="00CE20D8" w:rsidRPr="00FB142A">
        <w:rPr>
          <w:color w:val="auto"/>
        </w:rPr>
        <w:t>update definitions</w:t>
      </w:r>
      <w:r w:rsidR="004F7CC1" w:rsidRPr="00FB142A">
        <w:rPr>
          <w:color w:val="auto"/>
        </w:rPr>
        <w:t>,</w:t>
      </w:r>
      <w:r w:rsidR="00F71B91" w:rsidRPr="00FB142A">
        <w:rPr>
          <w:color w:val="auto"/>
        </w:rPr>
        <w:t xml:space="preserve"> </w:t>
      </w:r>
      <w:r w:rsidR="00BC1F21" w:rsidRPr="00FB142A">
        <w:rPr>
          <w:color w:val="auto"/>
        </w:rPr>
        <w:t xml:space="preserve">to add </w:t>
      </w:r>
      <w:r w:rsidR="00AA440E" w:rsidRPr="00FB142A">
        <w:rPr>
          <w:color w:val="auto"/>
        </w:rPr>
        <w:t xml:space="preserve">to disciplinary section </w:t>
      </w:r>
      <w:r w:rsidR="00BC1F21" w:rsidRPr="00FB142A">
        <w:rPr>
          <w:color w:val="auto"/>
        </w:rPr>
        <w:t xml:space="preserve">language concerning orthodontic treatment, </w:t>
      </w:r>
      <w:r w:rsidR="00D050AD" w:rsidRPr="00FB142A">
        <w:rPr>
          <w:color w:val="auto"/>
        </w:rPr>
        <w:t xml:space="preserve">and </w:t>
      </w:r>
      <w:r w:rsidR="004F7CC1" w:rsidRPr="00FB142A">
        <w:rPr>
          <w:color w:val="auto"/>
        </w:rPr>
        <w:t>add a section concerning a declared public health emergency</w:t>
      </w:r>
      <w:r w:rsidR="00390E59" w:rsidRPr="00FB142A">
        <w:rPr>
          <w:color w:val="auto"/>
        </w:rPr>
        <w:t>.</w:t>
      </w:r>
    </w:p>
    <w:p w14:paraId="3BC20E70" w14:textId="20BACAB0" w:rsidR="006865E9" w:rsidRPr="00FB142A" w:rsidRDefault="00AE48A0" w:rsidP="00FE0E20">
      <w:pPr>
        <w:pStyle w:val="Note"/>
        <w:widowControl/>
        <w:ind w:right="1440"/>
        <w:rPr>
          <w:color w:val="auto"/>
        </w:rPr>
      </w:pPr>
      <w:proofErr w:type="gramStart"/>
      <w:r w:rsidRPr="00FB142A">
        <w:rPr>
          <w:color w:val="auto"/>
        </w:rPr>
        <w:t>Strike-throughs</w:t>
      </w:r>
      <w:proofErr w:type="gramEnd"/>
      <w:r w:rsidRPr="00FB142A">
        <w:rPr>
          <w:color w:val="auto"/>
        </w:rPr>
        <w:t xml:space="preserve"> indicate language that would be stricken from a heading or the present law and underscoring indicates new language that would be added.</w:t>
      </w:r>
    </w:p>
    <w:sectPr w:rsidR="006865E9" w:rsidRPr="00FB142A" w:rsidSect="002A512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6C49A" w14:textId="77777777" w:rsidR="007363F5" w:rsidRPr="00B844FE" w:rsidRDefault="007363F5" w:rsidP="00B844FE">
      <w:r>
        <w:separator/>
      </w:r>
    </w:p>
  </w:endnote>
  <w:endnote w:type="continuationSeparator" w:id="0">
    <w:p w14:paraId="14C6C31B" w14:textId="77777777" w:rsidR="007363F5" w:rsidRPr="00B844FE" w:rsidRDefault="007363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BEFF90" w14:textId="77777777" w:rsidR="00AB5A89" w:rsidRPr="00B844FE" w:rsidRDefault="00AB5A8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5F150D" w14:textId="77777777" w:rsidR="00AB5A89" w:rsidRDefault="00AB5A8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38951CF" w14:textId="12D93A30" w:rsidR="00AB5A89" w:rsidRDefault="00AB5A89" w:rsidP="00DF199D">
        <w:pPr>
          <w:pStyle w:val="Footer"/>
          <w:jc w:val="center"/>
        </w:pPr>
        <w:r>
          <w:fldChar w:fldCharType="begin"/>
        </w:r>
        <w:r>
          <w:instrText xml:space="preserve"> PAGE   \* MERGEFORMAT </w:instrText>
        </w:r>
        <w:r>
          <w:fldChar w:fldCharType="separate"/>
        </w:r>
        <w:r w:rsidR="009A7EA9">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82E10" w14:textId="77777777" w:rsidR="007363F5" w:rsidRPr="00B844FE" w:rsidRDefault="007363F5" w:rsidP="00B844FE">
      <w:r>
        <w:separator/>
      </w:r>
    </w:p>
  </w:footnote>
  <w:footnote w:type="continuationSeparator" w:id="0">
    <w:p w14:paraId="64AB3DC0" w14:textId="77777777" w:rsidR="007363F5" w:rsidRPr="00B844FE" w:rsidRDefault="007363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CFF1" w14:textId="5FAF7FDE" w:rsidR="00AB5A89" w:rsidRPr="00B844FE" w:rsidRDefault="00E30C1C">
    <w:pPr>
      <w:pStyle w:val="Header"/>
    </w:pPr>
    <w:sdt>
      <w:sdtPr>
        <w:id w:val="-684364211"/>
        <w:placeholder>
          <w:docPart w:val="4A3865B5169449BA8162585DB84D3B51"/>
        </w:placeholder>
        <w:temporary/>
        <w:showingPlcHdr/>
      </w:sdtPr>
      <w:sdtEndPr/>
      <w:sdtContent>
        <w:r w:rsidR="00FE0E20" w:rsidRPr="00B844FE">
          <w:t>[Type here]</w:t>
        </w:r>
      </w:sdtContent>
    </w:sdt>
    <w:r w:rsidR="00AB5A89" w:rsidRPr="00B844FE">
      <w:ptab w:relativeTo="margin" w:alignment="left" w:leader="none"/>
    </w:r>
    <w:sdt>
      <w:sdtPr>
        <w:id w:val="-556240388"/>
        <w:placeholder>
          <w:docPart w:val="4A3865B5169449BA8162585DB84D3B51"/>
        </w:placeholder>
        <w:temporary/>
        <w:showingPlcHdr/>
      </w:sdtPr>
      <w:sdtEndPr/>
      <w:sdtContent>
        <w:r w:rsidR="00FE0E2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4A55" w14:textId="3C610647" w:rsidR="00AB5A89" w:rsidRPr="00FE0E20" w:rsidRDefault="00AB5A89" w:rsidP="00FE0E20">
    <w:pPr>
      <w:pStyle w:val="HeaderStyle"/>
      <w:rPr>
        <w:sz w:val="22"/>
        <w:szCs w:val="22"/>
      </w:rPr>
    </w:pPr>
    <w:r w:rsidRPr="00FE0E20">
      <w:rPr>
        <w:sz w:val="22"/>
        <w:szCs w:val="22"/>
      </w:rPr>
      <w:t>Intr</w:t>
    </w:r>
    <w:r w:rsidR="00FE0E20">
      <w:rPr>
        <w:sz w:val="22"/>
        <w:szCs w:val="22"/>
      </w:rPr>
      <w:t>oduced HB 3141</w:t>
    </w:r>
    <w:r w:rsidRPr="00FE0E20">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5144519"/>
    <w:multiLevelType w:val="hybridMultilevel"/>
    <w:tmpl w:val="215E6074"/>
    <w:lvl w:ilvl="0" w:tplc="CC706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9364852">
    <w:abstractNumId w:val="0"/>
  </w:num>
  <w:num w:numId="2" w16cid:durableId="399444430">
    <w:abstractNumId w:val="0"/>
  </w:num>
  <w:num w:numId="3" w16cid:durableId="1051466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3912"/>
    <w:rsid w:val="0000526A"/>
    <w:rsid w:val="00015E7B"/>
    <w:rsid w:val="00053761"/>
    <w:rsid w:val="000569BC"/>
    <w:rsid w:val="000573A9"/>
    <w:rsid w:val="00085D22"/>
    <w:rsid w:val="000B040A"/>
    <w:rsid w:val="000C5C77"/>
    <w:rsid w:val="000E3912"/>
    <w:rsid w:val="0010070F"/>
    <w:rsid w:val="0015112E"/>
    <w:rsid w:val="001552E7"/>
    <w:rsid w:val="001566B4"/>
    <w:rsid w:val="00162C89"/>
    <w:rsid w:val="0016742B"/>
    <w:rsid w:val="00177BBD"/>
    <w:rsid w:val="00186F99"/>
    <w:rsid w:val="001A4C7F"/>
    <w:rsid w:val="001A66B7"/>
    <w:rsid w:val="001B4F08"/>
    <w:rsid w:val="001C279E"/>
    <w:rsid w:val="001C78CC"/>
    <w:rsid w:val="001D459E"/>
    <w:rsid w:val="001D7FD1"/>
    <w:rsid w:val="001E429A"/>
    <w:rsid w:val="00203976"/>
    <w:rsid w:val="00237A9C"/>
    <w:rsid w:val="0024577E"/>
    <w:rsid w:val="00253F5B"/>
    <w:rsid w:val="0027011C"/>
    <w:rsid w:val="00272158"/>
    <w:rsid w:val="00274200"/>
    <w:rsid w:val="00275740"/>
    <w:rsid w:val="002812FD"/>
    <w:rsid w:val="0028299A"/>
    <w:rsid w:val="002935E3"/>
    <w:rsid w:val="002A0269"/>
    <w:rsid w:val="002A5126"/>
    <w:rsid w:val="002B52B5"/>
    <w:rsid w:val="002D4BA5"/>
    <w:rsid w:val="002D6FDE"/>
    <w:rsid w:val="002F7B1A"/>
    <w:rsid w:val="00300A7A"/>
    <w:rsid w:val="00303684"/>
    <w:rsid w:val="003077DC"/>
    <w:rsid w:val="003143F5"/>
    <w:rsid w:val="00314854"/>
    <w:rsid w:val="00320E35"/>
    <w:rsid w:val="00333FF3"/>
    <w:rsid w:val="00335C85"/>
    <w:rsid w:val="00344C8E"/>
    <w:rsid w:val="003462E7"/>
    <w:rsid w:val="00352F0E"/>
    <w:rsid w:val="00381C8C"/>
    <w:rsid w:val="00390E59"/>
    <w:rsid w:val="00394191"/>
    <w:rsid w:val="003957CA"/>
    <w:rsid w:val="003C51CD"/>
    <w:rsid w:val="003E3064"/>
    <w:rsid w:val="003F45EF"/>
    <w:rsid w:val="003F5A9C"/>
    <w:rsid w:val="00416156"/>
    <w:rsid w:val="00423BB4"/>
    <w:rsid w:val="004303A7"/>
    <w:rsid w:val="004368E0"/>
    <w:rsid w:val="00482213"/>
    <w:rsid w:val="00490E65"/>
    <w:rsid w:val="004932E6"/>
    <w:rsid w:val="00495E8D"/>
    <w:rsid w:val="004B3875"/>
    <w:rsid w:val="004C13DD"/>
    <w:rsid w:val="004E3441"/>
    <w:rsid w:val="004E73C8"/>
    <w:rsid w:val="004F7CC1"/>
    <w:rsid w:val="005000FA"/>
    <w:rsid w:val="00500579"/>
    <w:rsid w:val="00505481"/>
    <w:rsid w:val="005456F6"/>
    <w:rsid w:val="00553116"/>
    <w:rsid w:val="005840EA"/>
    <w:rsid w:val="00585DD3"/>
    <w:rsid w:val="005A02F3"/>
    <w:rsid w:val="005A5366"/>
    <w:rsid w:val="005A63A1"/>
    <w:rsid w:val="005B75B2"/>
    <w:rsid w:val="005C3F2C"/>
    <w:rsid w:val="005F221B"/>
    <w:rsid w:val="00607613"/>
    <w:rsid w:val="00613B1D"/>
    <w:rsid w:val="006369EB"/>
    <w:rsid w:val="00637E73"/>
    <w:rsid w:val="00645DCC"/>
    <w:rsid w:val="0064735D"/>
    <w:rsid w:val="00676CAE"/>
    <w:rsid w:val="0068463B"/>
    <w:rsid w:val="0068591E"/>
    <w:rsid w:val="006865E9"/>
    <w:rsid w:val="00691F3E"/>
    <w:rsid w:val="00694BFB"/>
    <w:rsid w:val="00694DC8"/>
    <w:rsid w:val="006A106B"/>
    <w:rsid w:val="006C523D"/>
    <w:rsid w:val="006D4036"/>
    <w:rsid w:val="006F0FF1"/>
    <w:rsid w:val="007363F5"/>
    <w:rsid w:val="00743253"/>
    <w:rsid w:val="00754D61"/>
    <w:rsid w:val="00755010"/>
    <w:rsid w:val="0076230E"/>
    <w:rsid w:val="00772B96"/>
    <w:rsid w:val="00782BE6"/>
    <w:rsid w:val="00782EA0"/>
    <w:rsid w:val="00785C93"/>
    <w:rsid w:val="00793972"/>
    <w:rsid w:val="007A08E1"/>
    <w:rsid w:val="007A16AC"/>
    <w:rsid w:val="007A5259"/>
    <w:rsid w:val="007A7081"/>
    <w:rsid w:val="007C345B"/>
    <w:rsid w:val="007E2228"/>
    <w:rsid w:val="007E5954"/>
    <w:rsid w:val="007F1CF5"/>
    <w:rsid w:val="00801F17"/>
    <w:rsid w:val="00834EDE"/>
    <w:rsid w:val="00835C45"/>
    <w:rsid w:val="00847264"/>
    <w:rsid w:val="0086210F"/>
    <w:rsid w:val="008736AA"/>
    <w:rsid w:val="008B45E2"/>
    <w:rsid w:val="008C633E"/>
    <w:rsid w:val="008D1BD2"/>
    <w:rsid w:val="008D275D"/>
    <w:rsid w:val="008E17A4"/>
    <w:rsid w:val="008F18B6"/>
    <w:rsid w:val="00927AEB"/>
    <w:rsid w:val="0095520E"/>
    <w:rsid w:val="0097198D"/>
    <w:rsid w:val="00980327"/>
    <w:rsid w:val="009836AA"/>
    <w:rsid w:val="00983C8E"/>
    <w:rsid w:val="00986478"/>
    <w:rsid w:val="009916D2"/>
    <w:rsid w:val="009A7EA9"/>
    <w:rsid w:val="009B5557"/>
    <w:rsid w:val="009E7E53"/>
    <w:rsid w:val="009F1067"/>
    <w:rsid w:val="009F7B30"/>
    <w:rsid w:val="00A31E01"/>
    <w:rsid w:val="00A34755"/>
    <w:rsid w:val="00A44672"/>
    <w:rsid w:val="00A527AD"/>
    <w:rsid w:val="00A718CF"/>
    <w:rsid w:val="00AA0D1B"/>
    <w:rsid w:val="00AA440E"/>
    <w:rsid w:val="00AB5A89"/>
    <w:rsid w:val="00AD0C2F"/>
    <w:rsid w:val="00AD6D2F"/>
    <w:rsid w:val="00AE2FF6"/>
    <w:rsid w:val="00AE48A0"/>
    <w:rsid w:val="00AE61BE"/>
    <w:rsid w:val="00AF2B03"/>
    <w:rsid w:val="00B03F81"/>
    <w:rsid w:val="00B16F25"/>
    <w:rsid w:val="00B24422"/>
    <w:rsid w:val="00B42689"/>
    <w:rsid w:val="00B46DB9"/>
    <w:rsid w:val="00B66B81"/>
    <w:rsid w:val="00B71793"/>
    <w:rsid w:val="00B75488"/>
    <w:rsid w:val="00B8074E"/>
    <w:rsid w:val="00B80C20"/>
    <w:rsid w:val="00B844FE"/>
    <w:rsid w:val="00B86B4F"/>
    <w:rsid w:val="00B96ED8"/>
    <w:rsid w:val="00BA1F84"/>
    <w:rsid w:val="00BA6A54"/>
    <w:rsid w:val="00BC1F21"/>
    <w:rsid w:val="00BC4EEE"/>
    <w:rsid w:val="00BC562B"/>
    <w:rsid w:val="00BE77E7"/>
    <w:rsid w:val="00C04775"/>
    <w:rsid w:val="00C06D2C"/>
    <w:rsid w:val="00C105C4"/>
    <w:rsid w:val="00C10A69"/>
    <w:rsid w:val="00C1478A"/>
    <w:rsid w:val="00C33014"/>
    <w:rsid w:val="00C33434"/>
    <w:rsid w:val="00C34869"/>
    <w:rsid w:val="00C42EB6"/>
    <w:rsid w:val="00C47A9E"/>
    <w:rsid w:val="00C50132"/>
    <w:rsid w:val="00C504FC"/>
    <w:rsid w:val="00C55CF2"/>
    <w:rsid w:val="00C7494D"/>
    <w:rsid w:val="00C833D9"/>
    <w:rsid w:val="00C85096"/>
    <w:rsid w:val="00C94D61"/>
    <w:rsid w:val="00CB0F88"/>
    <w:rsid w:val="00CB20EF"/>
    <w:rsid w:val="00CC1F3B"/>
    <w:rsid w:val="00CD0D41"/>
    <w:rsid w:val="00CD12CB"/>
    <w:rsid w:val="00CD1CC0"/>
    <w:rsid w:val="00CD29C9"/>
    <w:rsid w:val="00CD36CF"/>
    <w:rsid w:val="00CE20D8"/>
    <w:rsid w:val="00CF1AAA"/>
    <w:rsid w:val="00CF1DCA"/>
    <w:rsid w:val="00D050AD"/>
    <w:rsid w:val="00D10050"/>
    <w:rsid w:val="00D2696D"/>
    <w:rsid w:val="00D32233"/>
    <w:rsid w:val="00D41A65"/>
    <w:rsid w:val="00D576B4"/>
    <w:rsid w:val="00D579FC"/>
    <w:rsid w:val="00D67671"/>
    <w:rsid w:val="00D76FA6"/>
    <w:rsid w:val="00D81C16"/>
    <w:rsid w:val="00DA78FF"/>
    <w:rsid w:val="00DC5838"/>
    <w:rsid w:val="00DD0287"/>
    <w:rsid w:val="00DE526B"/>
    <w:rsid w:val="00DF199D"/>
    <w:rsid w:val="00DF704B"/>
    <w:rsid w:val="00E01542"/>
    <w:rsid w:val="00E13B27"/>
    <w:rsid w:val="00E30C1C"/>
    <w:rsid w:val="00E365F1"/>
    <w:rsid w:val="00E62F48"/>
    <w:rsid w:val="00E75C90"/>
    <w:rsid w:val="00E831B3"/>
    <w:rsid w:val="00E919D8"/>
    <w:rsid w:val="00E95FBC"/>
    <w:rsid w:val="00EA6271"/>
    <w:rsid w:val="00EC707F"/>
    <w:rsid w:val="00EE1CE0"/>
    <w:rsid w:val="00EE70CB"/>
    <w:rsid w:val="00F36D37"/>
    <w:rsid w:val="00F41CA2"/>
    <w:rsid w:val="00F443C0"/>
    <w:rsid w:val="00F45260"/>
    <w:rsid w:val="00F62EFB"/>
    <w:rsid w:val="00F71B91"/>
    <w:rsid w:val="00F74A08"/>
    <w:rsid w:val="00F9007B"/>
    <w:rsid w:val="00F939A4"/>
    <w:rsid w:val="00FA7B09"/>
    <w:rsid w:val="00FB142A"/>
    <w:rsid w:val="00FC3B58"/>
    <w:rsid w:val="00FD5B51"/>
    <w:rsid w:val="00FE067E"/>
    <w:rsid w:val="00FE0E20"/>
    <w:rsid w:val="00FE208F"/>
    <w:rsid w:val="00FE74C0"/>
    <w:rsid w:val="00FF07D8"/>
    <w:rsid w:val="00FF3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B2370"/>
  <w15:docId w15:val="{C590EB8B-C212-40BF-9041-F5A25F9A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F2B03"/>
    <w:rPr>
      <w:rFonts w:eastAsia="Calibri"/>
      <w:b/>
      <w:caps/>
      <w:color w:val="000000"/>
      <w:sz w:val="24"/>
    </w:rPr>
  </w:style>
  <w:style w:type="character" w:customStyle="1" w:styleId="SectionBodyChar">
    <w:name w:val="Section Body Char"/>
    <w:link w:val="SectionBody"/>
    <w:rsid w:val="00AF2B03"/>
    <w:rPr>
      <w:rFonts w:eastAsia="Calibri"/>
      <w:color w:val="000000"/>
    </w:rPr>
  </w:style>
  <w:style w:type="character" w:customStyle="1" w:styleId="SectionHeadingChar">
    <w:name w:val="Section Heading Char"/>
    <w:link w:val="SectionHeading"/>
    <w:rsid w:val="00AF2B03"/>
    <w:rPr>
      <w:rFonts w:eastAsia="Calibri"/>
      <w:b/>
      <w:color w:val="000000"/>
    </w:rPr>
  </w:style>
  <w:style w:type="paragraph" w:styleId="BalloonText">
    <w:name w:val="Balloon Text"/>
    <w:basedOn w:val="Normal"/>
    <w:link w:val="BalloonTextChar"/>
    <w:uiPriority w:val="99"/>
    <w:semiHidden/>
    <w:unhideWhenUsed/>
    <w:locked/>
    <w:rsid w:val="008C63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33E"/>
    <w:rPr>
      <w:rFonts w:ascii="Tahoma" w:hAnsi="Tahoma" w:cs="Tahoma"/>
      <w:sz w:val="16"/>
      <w:szCs w:val="16"/>
    </w:rPr>
  </w:style>
  <w:style w:type="character" w:styleId="CommentReference">
    <w:name w:val="annotation reference"/>
    <w:basedOn w:val="DefaultParagraphFont"/>
    <w:uiPriority w:val="99"/>
    <w:semiHidden/>
    <w:unhideWhenUsed/>
    <w:locked/>
    <w:rsid w:val="0097198D"/>
    <w:rPr>
      <w:sz w:val="16"/>
      <w:szCs w:val="16"/>
    </w:rPr>
  </w:style>
  <w:style w:type="paragraph" w:styleId="CommentText">
    <w:name w:val="annotation text"/>
    <w:basedOn w:val="Normal"/>
    <w:link w:val="CommentTextChar"/>
    <w:uiPriority w:val="99"/>
    <w:unhideWhenUsed/>
    <w:locked/>
    <w:rsid w:val="0097198D"/>
    <w:pPr>
      <w:spacing w:after="160"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rsid w:val="0097198D"/>
    <w:rPr>
      <w:rFonts w:asciiTheme="minorHAnsi" w:hAnsiTheme="minorHAnsi"/>
      <w:color w:val="auto"/>
      <w:sz w:val="20"/>
      <w:szCs w:val="20"/>
    </w:rPr>
  </w:style>
  <w:style w:type="paragraph" w:styleId="NormalWeb">
    <w:name w:val="Normal (Web)"/>
    <w:basedOn w:val="Normal"/>
    <w:uiPriority w:val="99"/>
    <w:unhideWhenUsed/>
    <w:locked/>
    <w:rsid w:val="004F7CC1"/>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6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6130D8">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F81"/>
    <w:rsid w:val="00161453"/>
    <w:rsid w:val="0023396A"/>
    <w:rsid w:val="00255DF7"/>
    <w:rsid w:val="002B6367"/>
    <w:rsid w:val="003261C5"/>
    <w:rsid w:val="00377994"/>
    <w:rsid w:val="0038743A"/>
    <w:rsid w:val="003D17D1"/>
    <w:rsid w:val="004215FA"/>
    <w:rsid w:val="004D3710"/>
    <w:rsid w:val="00574B9B"/>
    <w:rsid w:val="006130D8"/>
    <w:rsid w:val="00741D2A"/>
    <w:rsid w:val="00805644"/>
    <w:rsid w:val="008336CE"/>
    <w:rsid w:val="00871AB7"/>
    <w:rsid w:val="00990C05"/>
    <w:rsid w:val="00991000"/>
    <w:rsid w:val="009B43EB"/>
    <w:rsid w:val="009C21BC"/>
    <w:rsid w:val="00A54EDE"/>
    <w:rsid w:val="00A94B99"/>
    <w:rsid w:val="00AD4847"/>
    <w:rsid w:val="00B03A31"/>
    <w:rsid w:val="00BA41A5"/>
    <w:rsid w:val="00C43976"/>
    <w:rsid w:val="00D65332"/>
    <w:rsid w:val="00D9298D"/>
    <w:rsid w:val="00DE21D1"/>
    <w:rsid w:val="00E324A5"/>
    <w:rsid w:val="00E3739E"/>
    <w:rsid w:val="00EA0F81"/>
    <w:rsid w:val="00FA3B6C"/>
    <w:rsid w:val="00FB3C67"/>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6130D8"/>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79640-2D5B-402D-B40F-DAFC4FC5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3014</Words>
  <Characters>17180</Characters>
  <Application>Microsoft Office Word</Application>
  <DocSecurity>0</DocSecurity>
  <PresentationFormat>
  </PresentationFormat>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Debra Rayhill</cp:lastModifiedBy>
  <cp:revision>2</cp:revision>
  <cp:lastPrinted>2023-02-01T15:52:00Z</cp:lastPrinted>
  <dcterms:created xsi:type="dcterms:W3CDTF">2023-02-01T15:52:00Z</dcterms:created>
  <dcterms:modified xsi:type="dcterms:W3CDTF">2023-02-01T15:52:00Z</dcterms:modified>
</cp:coreProperties>
</file>